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3D3E23" w14:textId="1C86186B" w:rsidR="000171C2" w:rsidRPr="00376830" w:rsidRDefault="000171C2" w:rsidP="000171C2">
      <w:pPr>
        <w:pStyle w:val="Header"/>
        <w:keepLines/>
        <w:tabs>
          <w:tab w:val="left" w:pos="5956"/>
          <w:tab w:val="right" w:pos="10440"/>
          <w:tab w:val="right" w:pos="13323"/>
        </w:tabs>
        <w:spacing w:before="60" w:after="60"/>
        <w:rPr>
          <w:rFonts w:eastAsia="SimSun" w:cs="Arial"/>
          <w:b w:val="0"/>
          <w:sz w:val="24"/>
          <w:szCs w:val="24"/>
        </w:rPr>
      </w:pPr>
      <w:bookmarkStart w:id="0" w:name="Title"/>
      <w:bookmarkEnd w:id="0"/>
      <w:r w:rsidRPr="00376830">
        <w:rPr>
          <w:rFonts w:cs="Arial"/>
          <w:sz w:val="24"/>
          <w:szCs w:val="24"/>
        </w:rPr>
        <w:t>3GPP TSG-RAN WG4 Meeting #</w:t>
      </w:r>
      <w:r w:rsidRPr="00376830">
        <w:rPr>
          <w:rFonts w:cs="Arial"/>
        </w:rPr>
        <w:t xml:space="preserve"> </w:t>
      </w:r>
      <w:r w:rsidRPr="00376830">
        <w:rPr>
          <w:rFonts w:cs="Arial"/>
          <w:sz w:val="24"/>
          <w:szCs w:val="24"/>
        </w:rPr>
        <w:t>10</w:t>
      </w:r>
      <w:r>
        <w:rPr>
          <w:rFonts w:cs="Arial"/>
          <w:sz w:val="24"/>
          <w:szCs w:val="24"/>
        </w:rPr>
        <w:t>8bis</w:t>
      </w:r>
      <w:r w:rsidRPr="00376830">
        <w:rPr>
          <w:rFonts w:cs="Arial"/>
          <w:sz w:val="24"/>
          <w:szCs w:val="24"/>
        </w:rPr>
        <w:tab/>
      </w:r>
      <w:r w:rsidRPr="00376830">
        <w:rPr>
          <w:rFonts w:cs="Arial"/>
          <w:sz w:val="24"/>
          <w:szCs w:val="24"/>
        </w:rPr>
        <w:tab/>
      </w:r>
      <w:r w:rsidR="00C334FF" w:rsidRPr="00C334FF">
        <w:rPr>
          <w:rFonts w:cs="Arial"/>
          <w:sz w:val="24"/>
          <w:szCs w:val="24"/>
        </w:rPr>
        <w:t>R4-2316581</w:t>
      </w:r>
    </w:p>
    <w:p w14:paraId="1185A321" w14:textId="77777777" w:rsidR="000171C2" w:rsidRPr="00376830" w:rsidRDefault="000171C2" w:rsidP="000171C2">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Xiamen</w:t>
      </w:r>
      <w:r w:rsidRPr="00376830">
        <w:rPr>
          <w:rFonts w:eastAsia="SimSun" w:cs="Arial"/>
          <w:sz w:val="24"/>
          <w:szCs w:val="24"/>
        </w:rPr>
        <w:t xml:space="preserve">, </w:t>
      </w:r>
      <w:r>
        <w:rPr>
          <w:rFonts w:eastAsia="SimSun" w:cs="Arial"/>
          <w:sz w:val="24"/>
          <w:szCs w:val="24"/>
        </w:rPr>
        <w:t>China</w:t>
      </w:r>
      <w:r w:rsidRPr="00376830">
        <w:rPr>
          <w:rFonts w:eastAsia="SimSun" w:cs="Arial"/>
          <w:sz w:val="24"/>
          <w:szCs w:val="24"/>
        </w:rPr>
        <w:t xml:space="preserve">, </w:t>
      </w:r>
      <w:r>
        <w:rPr>
          <w:rFonts w:eastAsia="SimSun" w:cs="Arial"/>
          <w:sz w:val="24"/>
          <w:szCs w:val="24"/>
        </w:rPr>
        <w:t>October</w:t>
      </w:r>
      <w:r w:rsidRPr="00376830">
        <w:rPr>
          <w:rFonts w:eastAsia="SimSun" w:cs="Arial"/>
          <w:sz w:val="24"/>
          <w:szCs w:val="24"/>
        </w:rPr>
        <w:t xml:space="preserve"> </w:t>
      </w:r>
      <w:r>
        <w:rPr>
          <w:rFonts w:eastAsia="SimSun" w:cs="Arial"/>
          <w:sz w:val="24"/>
          <w:szCs w:val="24"/>
        </w:rPr>
        <w:t>9</w:t>
      </w:r>
      <w:r w:rsidRPr="00376830">
        <w:rPr>
          <w:rFonts w:eastAsia="SimSun" w:cs="Arial"/>
          <w:sz w:val="24"/>
          <w:szCs w:val="24"/>
        </w:rPr>
        <w:t xml:space="preserve"> – </w:t>
      </w:r>
      <w:r>
        <w:rPr>
          <w:rFonts w:eastAsia="SimSun" w:cs="Arial"/>
          <w:sz w:val="24"/>
          <w:szCs w:val="24"/>
        </w:rPr>
        <w:t>October</w:t>
      </w:r>
      <w:r w:rsidRPr="00376830">
        <w:rPr>
          <w:rFonts w:eastAsia="SimSun" w:cs="Arial"/>
          <w:sz w:val="24"/>
          <w:szCs w:val="24"/>
        </w:rPr>
        <w:t xml:space="preserve"> </w:t>
      </w:r>
      <w:r>
        <w:rPr>
          <w:rFonts w:eastAsia="SimSun" w:cs="Arial"/>
          <w:sz w:val="24"/>
          <w:szCs w:val="24"/>
        </w:rPr>
        <w:t>13</w:t>
      </w:r>
      <w:r w:rsidRPr="00376830">
        <w:rPr>
          <w:rFonts w:eastAsia="SimSun" w:cs="Arial"/>
          <w:sz w:val="24"/>
          <w:szCs w:val="24"/>
        </w:rPr>
        <w:t>, 2023</w:t>
      </w:r>
    </w:p>
    <w:p w14:paraId="155BA110" w14:textId="77777777" w:rsidR="002F499E" w:rsidRDefault="002F499E" w:rsidP="00712CC1">
      <w:pPr>
        <w:tabs>
          <w:tab w:val="left" w:pos="1985"/>
        </w:tabs>
        <w:spacing w:after="120"/>
        <w:jc w:val="both"/>
        <w:rPr>
          <w:rFonts w:ascii="Arial" w:hAnsi="Arial" w:cs="Arial"/>
          <w:b/>
          <w:sz w:val="22"/>
          <w:szCs w:val="22"/>
        </w:rPr>
      </w:pPr>
    </w:p>
    <w:p w14:paraId="038E9536" w14:textId="47ADED52"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0171C2">
        <w:rPr>
          <w:rFonts w:ascii="Arial" w:hAnsi="Arial" w:cs="Arial"/>
          <w:b/>
          <w:sz w:val="22"/>
          <w:szCs w:val="22"/>
        </w:rPr>
        <w:t>5</w:t>
      </w:r>
      <w:r w:rsidR="00E34C69">
        <w:rPr>
          <w:rFonts w:ascii="Arial" w:hAnsi="Arial" w:cs="Arial"/>
          <w:b/>
          <w:sz w:val="22"/>
          <w:szCs w:val="22"/>
        </w:rPr>
        <w:t>.</w:t>
      </w:r>
      <w:r w:rsidR="003115F6">
        <w:rPr>
          <w:rFonts w:ascii="Arial" w:hAnsi="Arial" w:cs="Arial"/>
          <w:b/>
          <w:sz w:val="22"/>
          <w:szCs w:val="22"/>
        </w:rPr>
        <w:t>14.4</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1F779F9A"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8726A4">
        <w:rPr>
          <w:rFonts w:ascii="Arial" w:hAnsi="Arial" w:cs="Arial"/>
          <w:b/>
          <w:sz w:val="22"/>
          <w:szCs w:val="22"/>
        </w:rPr>
        <w:t>On remaining issues</w:t>
      </w:r>
      <w:r w:rsidR="00F9569A" w:rsidRPr="00F9569A">
        <w:rPr>
          <w:rFonts w:ascii="Arial" w:hAnsi="Arial" w:cs="Arial"/>
          <w:b/>
          <w:sz w:val="22"/>
          <w:szCs w:val="22"/>
        </w:rPr>
        <w:t xml:space="preserve"> for </w:t>
      </w:r>
      <w:bookmarkStart w:id="2" w:name="OLE_LINK1"/>
      <w:bookmarkStart w:id="3" w:name="OLE_LINK2"/>
      <w:r w:rsidR="00F9569A" w:rsidRPr="00F9569A">
        <w:rPr>
          <w:rFonts w:ascii="Arial" w:hAnsi="Arial" w:cs="Arial"/>
          <w:b/>
          <w:sz w:val="22"/>
          <w:szCs w:val="22"/>
        </w:rPr>
        <w:t>spectrum less than 5MHz</w:t>
      </w:r>
      <w:bookmarkEnd w:id="2"/>
      <w:bookmarkEnd w:id="3"/>
    </w:p>
    <w:p w14:paraId="079A707A" w14:textId="58B44DE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4" w:name="DocumentFor"/>
      <w:bookmarkEnd w:id="4"/>
      <w:r w:rsidR="00A74337">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3864737B" w14:textId="2C0B32D9" w:rsidR="00061260" w:rsidRDefault="00E34C69" w:rsidP="00B06DCC">
      <w:pPr>
        <w:spacing w:after="120"/>
        <w:jc w:val="both"/>
      </w:pPr>
      <w:r>
        <w:t>In last RAN4 #</w:t>
      </w:r>
      <w:r w:rsidR="008726A4">
        <w:t>10</w:t>
      </w:r>
      <w:r w:rsidR="000171C2">
        <w:t>8</w:t>
      </w:r>
      <w:r>
        <w:t xml:space="preserve"> meeting, t</w:t>
      </w:r>
      <w:r w:rsidR="00F9569A">
        <w:t xml:space="preserve">he </w:t>
      </w:r>
      <w:r>
        <w:t>WF</w:t>
      </w:r>
      <w:r w:rsidR="00F9569A">
        <w:t xml:space="preserve"> of </w:t>
      </w:r>
      <w:r w:rsidR="00F9569A" w:rsidRPr="00F9569A">
        <w:t>spectrum less than 5MHz</w:t>
      </w:r>
      <w:r w:rsidR="00F9569A">
        <w:t xml:space="preserve"> was agreed in [1</w:t>
      </w:r>
      <w:r w:rsidR="008D0AC1">
        <w:t xml:space="preserve">]. </w:t>
      </w:r>
      <w:r w:rsidR="00061260">
        <w:t xml:space="preserve">In this contribution, we </w:t>
      </w:r>
      <w:r w:rsidR="00852530">
        <w:t xml:space="preserve">continue </w:t>
      </w:r>
      <w:r w:rsidR="00061260">
        <w:t>discuss</w:t>
      </w:r>
      <w:r w:rsidR="00852530">
        <w:t>ion about</w:t>
      </w:r>
      <w:r w:rsidR="00061260">
        <w:t xml:space="preserve"> the RRM impacts for the spectrum less than 5MHz</w:t>
      </w:r>
      <w:r w:rsidR="00852530">
        <w:t>, mainly focusing on the remaining issues from last meeting</w:t>
      </w:r>
      <w:r w:rsidR="00061260">
        <w:t xml:space="preserve">. </w:t>
      </w:r>
    </w:p>
    <w:p w14:paraId="7ADE0A8D" w14:textId="22A30F48" w:rsidR="003D5E81" w:rsidRDefault="00884F3E" w:rsidP="003D5E81">
      <w:pPr>
        <w:pStyle w:val="Heading1"/>
        <w:numPr>
          <w:ilvl w:val="0"/>
          <w:numId w:val="10"/>
        </w:numPr>
        <w:pBdr>
          <w:top w:val="single" w:sz="12" w:space="2" w:color="auto"/>
        </w:pBdr>
        <w:jc w:val="both"/>
        <w:rPr>
          <w:sz w:val="32"/>
        </w:rPr>
      </w:pPr>
      <w:r w:rsidRPr="00884F3E">
        <w:rPr>
          <w:sz w:val="32"/>
        </w:rPr>
        <w:t>Radio Link Monitoring</w:t>
      </w:r>
    </w:p>
    <w:p w14:paraId="159CD08D" w14:textId="0143D116" w:rsidR="00884F3E" w:rsidRPr="00884F3E" w:rsidRDefault="000171C2" w:rsidP="00884F3E">
      <w:pPr>
        <w:spacing w:after="180"/>
        <w:jc w:val="both"/>
      </w:pPr>
      <w:r>
        <w:rPr>
          <w:lang w:eastAsia="x-none"/>
        </w:rPr>
        <w:t>One of the remaining issues</w:t>
      </w:r>
      <w:r w:rsidR="00884F3E">
        <w:rPr>
          <w:lang w:eastAsia="x-none"/>
        </w:rPr>
        <w:t xml:space="preserve"> in last m</w:t>
      </w:r>
      <w:r w:rsidR="00884F3E">
        <w:rPr>
          <w:rFonts w:hint="eastAsia"/>
        </w:rPr>
        <w:t>eeting</w:t>
      </w:r>
      <w:r w:rsidR="00884F3E">
        <w:t xml:space="preserve"> </w:t>
      </w:r>
      <w:r>
        <w:t>is</w:t>
      </w:r>
      <w:r w:rsidR="00884F3E">
        <w:t>:</w:t>
      </w:r>
    </w:p>
    <w:tbl>
      <w:tblPr>
        <w:tblStyle w:val="TableGrid"/>
        <w:tblW w:w="0" w:type="auto"/>
        <w:tblLook w:val="04A0" w:firstRow="1" w:lastRow="0" w:firstColumn="1" w:lastColumn="0" w:noHBand="0" w:noVBand="1"/>
      </w:tblPr>
      <w:tblGrid>
        <w:gridCol w:w="9629"/>
      </w:tblGrid>
      <w:tr w:rsidR="00884F3E" w14:paraId="1A86E04B" w14:textId="77777777" w:rsidTr="00386B32">
        <w:tc>
          <w:tcPr>
            <w:tcW w:w="9629" w:type="dxa"/>
          </w:tcPr>
          <w:p w14:paraId="0DF1C331" w14:textId="77777777" w:rsidR="000171C2" w:rsidRPr="000171C2" w:rsidRDefault="000171C2" w:rsidP="000171C2">
            <w:pPr>
              <w:spacing w:after="0"/>
              <w:rPr>
                <w:rFonts w:eastAsia="SimSun"/>
                <w:sz w:val="20"/>
                <w:szCs w:val="20"/>
              </w:rPr>
            </w:pPr>
            <w:r w:rsidRPr="000171C2">
              <w:rPr>
                <w:bCs/>
                <w:sz w:val="20"/>
                <w:szCs w:val="20"/>
                <w:lang w:eastAsia="ko-KR"/>
              </w:rPr>
              <w:t>Issue 1-17: Use one table for 3MHz in-sync transmission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2449"/>
              <w:gridCol w:w="2127"/>
            </w:tblGrid>
            <w:tr w:rsidR="000171C2" w:rsidRPr="000171C2" w14:paraId="73302197" w14:textId="77777777" w:rsidTr="00027B86">
              <w:trPr>
                <w:jc w:val="center"/>
              </w:trPr>
              <w:tc>
                <w:tcPr>
                  <w:tcW w:w="2649" w:type="dxa"/>
                  <w:shd w:val="clear" w:color="auto" w:fill="auto"/>
                  <w:vAlign w:val="center"/>
                </w:tcPr>
                <w:p w14:paraId="0ED9EA86" w14:textId="77777777" w:rsidR="000171C2" w:rsidRPr="000171C2" w:rsidRDefault="000171C2" w:rsidP="000171C2">
                  <w:pPr>
                    <w:pStyle w:val="TAH"/>
                    <w:rPr>
                      <w:rFonts w:ascii="Times New Roman" w:hAnsi="Times New Roman"/>
                      <w:sz w:val="20"/>
                      <w:szCs w:val="20"/>
                    </w:rPr>
                  </w:pPr>
                  <w:r w:rsidRPr="000171C2">
                    <w:rPr>
                      <w:rFonts w:ascii="Times New Roman" w:hAnsi="Times New Roman"/>
                      <w:sz w:val="20"/>
                      <w:szCs w:val="20"/>
                    </w:rPr>
                    <w:t>Attribute</w:t>
                  </w:r>
                </w:p>
              </w:tc>
              <w:tc>
                <w:tcPr>
                  <w:tcW w:w="4576" w:type="dxa"/>
                  <w:gridSpan w:val="2"/>
                  <w:shd w:val="clear" w:color="auto" w:fill="auto"/>
                  <w:vAlign w:val="center"/>
                </w:tcPr>
                <w:p w14:paraId="5906C13D" w14:textId="77777777" w:rsidR="000171C2" w:rsidRPr="000171C2" w:rsidRDefault="000171C2" w:rsidP="000171C2">
                  <w:pPr>
                    <w:pStyle w:val="TAH"/>
                    <w:rPr>
                      <w:rFonts w:ascii="Times New Roman" w:eastAsia="?? ??" w:hAnsi="Times New Roman"/>
                      <w:sz w:val="20"/>
                      <w:szCs w:val="20"/>
                    </w:rPr>
                  </w:pPr>
                  <w:r w:rsidRPr="000171C2">
                    <w:rPr>
                      <w:rFonts w:ascii="Times New Roman" w:eastAsia="?? ??" w:hAnsi="Times New Roman"/>
                      <w:sz w:val="20"/>
                      <w:szCs w:val="20"/>
                    </w:rPr>
                    <w:t>Value for BLER Configuration #0</w:t>
                  </w:r>
                </w:p>
              </w:tc>
            </w:tr>
            <w:tr w:rsidR="000171C2" w:rsidRPr="000171C2" w14:paraId="2CC1622C" w14:textId="77777777" w:rsidTr="00027B86">
              <w:trPr>
                <w:jc w:val="center"/>
              </w:trPr>
              <w:tc>
                <w:tcPr>
                  <w:tcW w:w="2649" w:type="dxa"/>
                  <w:shd w:val="clear" w:color="auto" w:fill="auto"/>
                  <w:vAlign w:val="center"/>
                </w:tcPr>
                <w:p w14:paraId="1885954B" w14:textId="77777777" w:rsidR="000171C2" w:rsidRPr="000171C2" w:rsidRDefault="000171C2" w:rsidP="000171C2">
                  <w:pPr>
                    <w:pStyle w:val="TAH"/>
                    <w:rPr>
                      <w:rFonts w:ascii="Times New Roman" w:hAnsi="Times New Roman"/>
                      <w:sz w:val="20"/>
                      <w:szCs w:val="20"/>
                    </w:rPr>
                  </w:pPr>
                </w:p>
              </w:tc>
              <w:tc>
                <w:tcPr>
                  <w:tcW w:w="2449" w:type="dxa"/>
                  <w:shd w:val="clear" w:color="auto" w:fill="auto"/>
                  <w:vAlign w:val="center"/>
                </w:tcPr>
                <w:p w14:paraId="57BD2640" w14:textId="77777777" w:rsidR="000171C2" w:rsidRPr="000171C2" w:rsidRDefault="000171C2" w:rsidP="000171C2">
                  <w:pPr>
                    <w:pStyle w:val="TAH"/>
                    <w:rPr>
                      <w:rFonts w:ascii="Times New Roman" w:eastAsia="?? ??" w:hAnsi="Times New Roman"/>
                      <w:sz w:val="20"/>
                      <w:szCs w:val="20"/>
                      <w:lang w:val="fi-FI"/>
                    </w:rPr>
                  </w:pPr>
                  <w:r w:rsidRPr="000171C2">
                    <w:rPr>
                      <w:rFonts w:ascii="Times New Roman" w:eastAsia="?? ??" w:hAnsi="Times New Roman"/>
                      <w:sz w:val="20"/>
                      <w:szCs w:val="20"/>
                      <w:lang w:val="fi-FI"/>
                    </w:rPr>
                    <w:t xml:space="preserve">3MHz (12 </w:t>
                  </w:r>
                  <w:proofErr w:type="spellStart"/>
                  <w:r w:rsidRPr="000171C2">
                    <w:rPr>
                      <w:rFonts w:ascii="Times New Roman" w:eastAsia="?? ??" w:hAnsi="Times New Roman"/>
                      <w:sz w:val="20"/>
                      <w:szCs w:val="20"/>
                      <w:lang w:val="fi-FI"/>
                    </w:rPr>
                    <w:t>PRBs</w:t>
                  </w:r>
                  <w:proofErr w:type="spellEnd"/>
                  <w:r w:rsidRPr="000171C2">
                    <w:rPr>
                      <w:rFonts w:ascii="Times New Roman" w:eastAsia="?? ??" w:hAnsi="Times New Roman"/>
                      <w:sz w:val="20"/>
                      <w:szCs w:val="20"/>
                      <w:lang w:val="fi-FI"/>
                    </w:rPr>
                    <w:t>)</w:t>
                  </w:r>
                </w:p>
              </w:tc>
              <w:tc>
                <w:tcPr>
                  <w:tcW w:w="2127" w:type="dxa"/>
                  <w:shd w:val="clear" w:color="auto" w:fill="auto"/>
                  <w:vAlign w:val="center"/>
                </w:tcPr>
                <w:p w14:paraId="0E715472" w14:textId="77777777" w:rsidR="000171C2" w:rsidRPr="000171C2" w:rsidRDefault="000171C2" w:rsidP="000171C2">
                  <w:pPr>
                    <w:pStyle w:val="TAH"/>
                    <w:rPr>
                      <w:rFonts w:ascii="Times New Roman" w:eastAsia="?? ??" w:hAnsi="Times New Roman"/>
                      <w:sz w:val="20"/>
                      <w:szCs w:val="20"/>
                      <w:lang w:val="fi-FI"/>
                    </w:rPr>
                  </w:pPr>
                  <w:r w:rsidRPr="000171C2">
                    <w:rPr>
                      <w:rFonts w:ascii="Times New Roman" w:eastAsia="?? ??" w:hAnsi="Times New Roman"/>
                      <w:sz w:val="20"/>
                      <w:szCs w:val="20"/>
                      <w:lang w:val="fi-FI"/>
                    </w:rPr>
                    <w:t xml:space="preserve">3MHz (15 </w:t>
                  </w:r>
                  <w:proofErr w:type="spellStart"/>
                  <w:r w:rsidRPr="000171C2">
                    <w:rPr>
                      <w:rFonts w:ascii="Times New Roman" w:eastAsia="?? ??" w:hAnsi="Times New Roman"/>
                      <w:sz w:val="20"/>
                      <w:szCs w:val="20"/>
                      <w:lang w:val="fi-FI"/>
                    </w:rPr>
                    <w:t>PRBs</w:t>
                  </w:r>
                  <w:proofErr w:type="spellEnd"/>
                  <w:r w:rsidRPr="000171C2">
                    <w:rPr>
                      <w:rFonts w:ascii="Times New Roman" w:eastAsia="?? ??" w:hAnsi="Times New Roman"/>
                      <w:sz w:val="20"/>
                      <w:szCs w:val="20"/>
                      <w:lang w:val="fi-FI"/>
                    </w:rPr>
                    <w:t>)</w:t>
                  </w:r>
                </w:p>
              </w:tc>
            </w:tr>
            <w:tr w:rsidR="000171C2" w:rsidRPr="000171C2" w14:paraId="729AD5A3" w14:textId="77777777" w:rsidTr="00027B86">
              <w:trPr>
                <w:trHeight w:val="201"/>
                <w:jc w:val="center"/>
              </w:trPr>
              <w:tc>
                <w:tcPr>
                  <w:tcW w:w="2649" w:type="dxa"/>
                  <w:shd w:val="clear" w:color="auto" w:fill="auto"/>
                  <w:vAlign w:val="center"/>
                </w:tcPr>
                <w:p w14:paraId="11DFF3C6" w14:textId="77777777" w:rsidR="000171C2" w:rsidRPr="000171C2" w:rsidRDefault="000171C2" w:rsidP="000171C2">
                  <w:pPr>
                    <w:pStyle w:val="TAL"/>
                    <w:rPr>
                      <w:rFonts w:ascii="Times New Roman" w:hAnsi="Times New Roman"/>
                      <w:sz w:val="20"/>
                      <w:szCs w:val="20"/>
                    </w:rPr>
                  </w:pPr>
                  <w:r w:rsidRPr="000171C2">
                    <w:rPr>
                      <w:rFonts w:ascii="Times New Roman" w:hAnsi="Times New Roman"/>
                      <w:sz w:val="20"/>
                      <w:szCs w:val="20"/>
                    </w:rPr>
                    <w:t>DCI format</w:t>
                  </w:r>
                </w:p>
              </w:tc>
              <w:tc>
                <w:tcPr>
                  <w:tcW w:w="4576" w:type="dxa"/>
                  <w:gridSpan w:val="2"/>
                  <w:shd w:val="clear" w:color="auto" w:fill="auto"/>
                  <w:vAlign w:val="center"/>
                </w:tcPr>
                <w:p w14:paraId="5797B8D6" w14:textId="77777777" w:rsidR="000171C2" w:rsidRPr="000171C2" w:rsidRDefault="000171C2" w:rsidP="000171C2">
                  <w:pPr>
                    <w:pStyle w:val="TAC"/>
                    <w:ind w:firstLine="400"/>
                    <w:rPr>
                      <w:rFonts w:ascii="Times New Roman" w:hAnsi="Times New Roman"/>
                      <w:sz w:val="20"/>
                      <w:szCs w:val="20"/>
                    </w:rPr>
                  </w:pPr>
                  <w:r w:rsidRPr="000171C2">
                    <w:rPr>
                      <w:rFonts w:ascii="Times New Roman" w:hAnsi="Times New Roman"/>
                      <w:sz w:val="20"/>
                      <w:szCs w:val="20"/>
                    </w:rPr>
                    <w:t>1-0</w:t>
                  </w:r>
                </w:p>
              </w:tc>
            </w:tr>
            <w:tr w:rsidR="000171C2" w:rsidRPr="000171C2" w14:paraId="56301829" w14:textId="77777777" w:rsidTr="00027B86">
              <w:trPr>
                <w:jc w:val="center"/>
              </w:trPr>
              <w:tc>
                <w:tcPr>
                  <w:tcW w:w="2649" w:type="dxa"/>
                  <w:shd w:val="clear" w:color="auto" w:fill="auto"/>
                  <w:vAlign w:val="center"/>
                </w:tcPr>
                <w:p w14:paraId="3902BDA2" w14:textId="77777777" w:rsidR="000171C2" w:rsidRPr="000171C2" w:rsidRDefault="000171C2" w:rsidP="000171C2">
                  <w:pPr>
                    <w:pStyle w:val="TAL"/>
                    <w:rPr>
                      <w:rFonts w:ascii="Times New Roman" w:hAnsi="Times New Roman"/>
                      <w:sz w:val="20"/>
                      <w:szCs w:val="20"/>
                    </w:rPr>
                  </w:pPr>
                  <w:r w:rsidRPr="000171C2">
                    <w:rPr>
                      <w:rFonts w:ascii="Times New Roman" w:hAnsi="Times New Roman"/>
                      <w:sz w:val="20"/>
                      <w:szCs w:val="20"/>
                    </w:rPr>
                    <w:t xml:space="preserve">Number of </w:t>
                  </w:r>
                  <w:proofErr w:type="gramStart"/>
                  <w:r w:rsidRPr="000171C2">
                    <w:rPr>
                      <w:rFonts w:ascii="Times New Roman" w:hAnsi="Times New Roman"/>
                      <w:sz w:val="20"/>
                      <w:szCs w:val="20"/>
                    </w:rPr>
                    <w:t>control</w:t>
                  </w:r>
                  <w:proofErr w:type="gramEnd"/>
                  <w:r w:rsidRPr="000171C2">
                    <w:rPr>
                      <w:rFonts w:ascii="Times New Roman" w:hAnsi="Times New Roman"/>
                      <w:sz w:val="20"/>
                      <w:szCs w:val="20"/>
                    </w:rPr>
                    <w:t xml:space="preserve"> OFDM symbols</w:t>
                  </w:r>
                </w:p>
              </w:tc>
              <w:tc>
                <w:tcPr>
                  <w:tcW w:w="2449" w:type="dxa"/>
                  <w:shd w:val="clear" w:color="auto" w:fill="auto"/>
                  <w:vAlign w:val="center"/>
                </w:tcPr>
                <w:p w14:paraId="3931CD96" w14:textId="77777777" w:rsidR="000171C2" w:rsidRPr="000171C2" w:rsidRDefault="000171C2" w:rsidP="000171C2">
                  <w:pPr>
                    <w:pStyle w:val="TAC"/>
                    <w:ind w:firstLine="400"/>
                    <w:rPr>
                      <w:rFonts w:ascii="Times New Roman" w:hAnsi="Times New Roman"/>
                      <w:sz w:val="20"/>
                      <w:szCs w:val="20"/>
                      <w:lang w:val="fi-FI"/>
                    </w:rPr>
                  </w:pPr>
                  <w:r w:rsidRPr="000171C2">
                    <w:rPr>
                      <w:rFonts w:ascii="Times New Roman" w:hAnsi="Times New Roman"/>
                      <w:sz w:val="20"/>
                      <w:szCs w:val="20"/>
                    </w:rPr>
                    <w:t>[2]</w:t>
                  </w:r>
                </w:p>
              </w:tc>
              <w:tc>
                <w:tcPr>
                  <w:tcW w:w="2127" w:type="dxa"/>
                  <w:shd w:val="clear" w:color="auto" w:fill="auto"/>
                  <w:vAlign w:val="center"/>
                </w:tcPr>
                <w:p w14:paraId="46A8D63F" w14:textId="77777777" w:rsidR="000171C2" w:rsidRPr="000171C2" w:rsidRDefault="000171C2" w:rsidP="000171C2">
                  <w:pPr>
                    <w:pStyle w:val="TAC"/>
                    <w:ind w:firstLine="400"/>
                    <w:rPr>
                      <w:rFonts w:ascii="Times New Roman" w:hAnsi="Times New Roman"/>
                      <w:sz w:val="20"/>
                      <w:szCs w:val="20"/>
                      <w:lang w:val="de-DE"/>
                    </w:rPr>
                  </w:pPr>
                  <w:r w:rsidRPr="000171C2">
                    <w:rPr>
                      <w:rFonts w:ascii="Times New Roman" w:hAnsi="Times New Roman"/>
                      <w:sz w:val="20"/>
                      <w:szCs w:val="20"/>
                      <w:lang w:val="de-DE"/>
                    </w:rPr>
                    <w:t>[3]</w:t>
                  </w:r>
                </w:p>
              </w:tc>
            </w:tr>
            <w:tr w:rsidR="000171C2" w:rsidRPr="000171C2" w14:paraId="0ABB9291" w14:textId="77777777" w:rsidTr="00027B86">
              <w:trPr>
                <w:jc w:val="center"/>
              </w:trPr>
              <w:tc>
                <w:tcPr>
                  <w:tcW w:w="2649" w:type="dxa"/>
                  <w:shd w:val="clear" w:color="auto" w:fill="auto"/>
                  <w:vAlign w:val="center"/>
                </w:tcPr>
                <w:p w14:paraId="0E1BBE9B" w14:textId="77777777" w:rsidR="000171C2" w:rsidRPr="000171C2" w:rsidRDefault="000171C2" w:rsidP="000171C2">
                  <w:pPr>
                    <w:pStyle w:val="TAL"/>
                    <w:rPr>
                      <w:rFonts w:ascii="Times New Roman" w:hAnsi="Times New Roman"/>
                      <w:sz w:val="20"/>
                      <w:szCs w:val="20"/>
                    </w:rPr>
                  </w:pPr>
                  <w:r w:rsidRPr="000171C2">
                    <w:rPr>
                      <w:rFonts w:ascii="Times New Roman" w:hAnsi="Times New Roman"/>
                      <w:sz w:val="20"/>
                      <w:szCs w:val="20"/>
                    </w:rPr>
                    <w:t>Aggregation level (CCE)</w:t>
                  </w:r>
                </w:p>
              </w:tc>
              <w:tc>
                <w:tcPr>
                  <w:tcW w:w="2449" w:type="dxa"/>
                  <w:shd w:val="clear" w:color="auto" w:fill="auto"/>
                  <w:vAlign w:val="center"/>
                </w:tcPr>
                <w:p w14:paraId="596BEE63" w14:textId="77777777" w:rsidR="000171C2" w:rsidRPr="000171C2" w:rsidRDefault="000171C2" w:rsidP="000171C2">
                  <w:pPr>
                    <w:pStyle w:val="TAC"/>
                    <w:ind w:firstLine="400"/>
                    <w:rPr>
                      <w:rFonts w:ascii="Times New Roman" w:hAnsi="Times New Roman"/>
                      <w:sz w:val="20"/>
                      <w:szCs w:val="20"/>
                      <w:lang w:val="fi-FI"/>
                    </w:rPr>
                  </w:pPr>
                  <w:r w:rsidRPr="000171C2">
                    <w:rPr>
                      <w:rFonts w:ascii="Times New Roman" w:hAnsi="Times New Roman"/>
                      <w:sz w:val="20"/>
                      <w:szCs w:val="20"/>
                    </w:rPr>
                    <w:t>[2]</w:t>
                  </w:r>
                </w:p>
              </w:tc>
              <w:tc>
                <w:tcPr>
                  <w:tcW w:w="2127" w:type="dxa"/>
                  <w:shd w:val="clear" w:color="auto" w:fill="auto"/>
                  <w:vAlign w:val="center"/>
                </w:tcPr>
                <w:p w14:paraId="1CA54101" w14:textId="77777777" w:rsidR="000171C2" w:rsidRPr="000171C2" w:rsidRDefault="000171C2" w:rsidP="000171C2">
                  <w:pPr>
                    <w:pStyle w:val="TAC"/>
                    <w:ind w:firstLine="400"/>
                    <w:rPr>
                      <w:rFonts w:ascii="Times New Roman" w:hAnsi="Times New Roman"/>
                      <w:sz w:val="20"/>
                      <w:szCs w:val="20"/>
                    </w:rPr>
                  </w:pPr>
                  <w:r w:rsidRPr="000171C2">
                    <w:rPr>
                      <w:rFonts w:ascii="Times New Roman" w:hAnsi="Times New Roman"/>
                      <w:sz w:val="20"/>
                      <w:szCs w:val="20"/>
                    </w:rPr>
                    <w:t>[4]</w:t>
                  </w:r>
                </w:p>
              </w:tc>
            </w:tr>
            <w:tr w:rsidR="000171C2" w:rsidRPr="000171C2" w14:paraId="4C2F70D3" w14:textId="77777777" w:rsidTr="00027B86">
              <w:trPr>
                <w:jc w:val="center"/>
              </w:trPr>
              <w:tc>
                <w:tcPr>
                  <w:tcW w:w="2649" w:type="dxa"/>
                  <w:shd w:val="clear" w:color="auto" w:fill="auto"/>
                  <w:vAlign w:val="center"/>
                </w:tcPr>
                <w:p w14:paraId="58F277ED" w14:textId="77777777" w:rsidR="000171C2" w:rsidRPr="000171C2" w:rsidRDefault="000171C2" w:rsidP="000171C2">
                  <w:pPr>
                    <w:pStyle w:val="TAL"/>
                    <w:rPr>
                      <w:rFonts w:ascii="Times New Roman" w:hAnsi="Times New Roman"/>
                      <w:sz w:val="20"/>
                      <w:szCs w:val="20"/>
                    </w:rPr>
                  </w:pPr>
                  <w:r w:rsidRPr="000171C2">
                    <w:rPr>
                      <w:rFonts w:ascii="Times New Roman" w:hAnsi="Times New Roman"/>
                      <w:sz w:val="20"/>
                      <w:szCs w:val="20"/>
                    </w:rPr>
                    <w:t>Ratio of hypothetical PDCCH RE energy to average SSS RE energy</w:t>
                  </w:r>
                </w:p>
              </w:tc>
              <w:tc>
                <w:tcPr>
                  <w:tcW w:w="4576" w:type="dxa"/>
                  <w:gridSpan w:val="2"/>
                  <w:shd w:val="clear" w:color="auto" w:fill="auto"/>
                  <w:vAlign w:val="center"/>
                </w:tcPr>
                <w:p w14:paraId="68EFA23A" w14:textId="77777777" w:rsidR="000171C2" w:rsidRPr="000171C2" w:rsidRDefault="000171C2" w:rsidP="000171C2">
                  <w:pPr>
                    <w:pStyle w:val="TAC"/>
                    <w:ind w:firstLine="400"/>
                    <w:rPr>
                      <w:rFonts w:ascii="Times New Roman" w:hAnsi="Times New Roman"/>
                      <w:sz w:val="20"/>
                      <w:szCs w:val="20"/>
                    </w:rPr>
                  </w:pPr>
                  <w:r w:rsidRPr="000171C2">
                    <w:rPr>
                      <w:rFonts w:ascii="Times New Roman" w:hAnsi="Times New Roman"/>
                      <w:sz w:val="20"/>
                      <w:szCs w:val="20"/>
                    </w:rPr>
                    <w:t>[</w:t>
                  </w:r>
                  <w:proofErr w:type="gramStart"/>
                  <w:r w:rsidRPr="000171C2">
                    <w:rPr>
                      <w:rFonts w:ascii="Times New Roman" w:hAnsi="Times New Roman"/>
                      <w:sz w:val="20"/>
                      <w:szCs w:val="20"/>
                    </w:rPr>
                    <w:t>0]dB</w:t>
                  </w:r>
                  <w:proofErr w:type="gramEnd"/>
                </w:p>
              </w:tc>
            </w:tr>
            <w:tr w:rsidR="000171C2" w:rsidRPr="000171C2" w14:paraId="7E610C63" w14:textId="77777777" w:rsidTr="00027B86">
              <w:trPr>
                <w:jc w:val="center"/>
              </w:trPr>
              <w:tc>
                <w:tcPr>
                  <w:tcW w:w="2649" w:type="dxa"/>
                  <w:shd w:val="clear" w:color="auto" w:fill="auto"/>
                  <w:vAlign w:val="center"/>
                </w:tcPr>
                <w:p w14:paraId="53081BC1" w14:textId="77777777" w:rsidR="000171C2" w:rsidRPr="000171C2" w:rsidRDefault="000171C2" w:rsidP="000171C2">
                  <w:pPr>
                    <w:pStyle w:val="TAL"/>
                    <w:rPr>
                      <w:rFonts w:ascii="Times New Roman" w:hAnsi="Times New Roman"/>
                      <w:sz w:val="20"/>
                      <w:szCs w:val="20"/>
                    </w:rPr>
                  </w:pPr>
                  <w:r w:rsidRPr="000171C2">
                    <w:rPr>
                      <w:rFonts w:ascii="Times New Roman" w:hAnsi="Times New Roman"/>
                      <w:sz w:val="20"/>
                      <w:szCs w:val="20"/>
                    </w:rPr>
                    <w:t>Ratio of hypothetical PDCCH DMRS energy to average SSS RE energy</w:t>
                  </w:r>
                </w:p>
              </w:tc>
              <w:tc>
                <w:tcPr>
                  <w:tcW w:w="4576" w:type="dxa"/>
                  <w:gridSpan w:val="2"/>
                  <w:shd w:val="clear" w:color="auto" w:fill="auto"/>
                  <w:vAlign w:val="center"/>
                </w:tcPr>
                <w:p w14:paraId="791D916D" w14:textId="77777777" w:rsidR="000171C2" w:rsidRPr="000171C2" w:rsidRDefault="000171C2" w:rsidP="000171C2">
                  <w:pPr>
                    <w:pStyle w:val="TAC"/>
                    <w:ind w:firstLine="400"/>
                    <w:rPr>
                      <w:rFonts w:ascii="Times New Roman" w:hAnsi="Times New Roman"/>
                      <w:sz w:val="20"/>
                      <w:szCs w:val="20"/>
                    </w:rPr>
                  </w:pPr>
                  <w:r w:rsidRPr="000171C2">
                    <w:rPr>
                      <w:rFonts w:ascii="Times New Roman" w:hAnsi="Times New Roman"/>
                      <w:sz w:val="20"/>
                      <w:szCs w:val="20"/>
                    </w:rPr>
                    <w:t>[</w:t>
                  </w:r>
                  <w:proofErr w:type="gramStart"/>
                  <w:r w:rsidRPr="000171C2">
                    <w:rPr>
                      <w:rFonts w:ascii="Times New Roman" w:hAnsi="Times New Roman"/>
                      <w:sz w:val="20"/>
                      <w:szCs w:val="20"/>
                    </w:rPr>
                    <w:t>0]dB</w:t>
                  </w:r>
                  <w:proofErr w:type="gramEnd"/>
                </w:p>
              </w:tc>
            </w:tr>
            <w:tr w:rsidR="000171C2" w:rsidRPr="000171C2" w14:paraId="0FC95C43" w14:textId="77777777" w:rsidTr="00027B86">
              <w:trPr>
                <w:jc w:val="center"/>
              </w:trPr>
              <w:tc>
                <w:tcPr>
                  <w:tcW w:w="2649" w:type="dxa"/>
                  <w:shd w:val="clear" w:color="auto" w:fill="auto"/>
                  <w:vAlign w:val="center"/>
                </w:tcPr>
                <w:p w14:paraId="6C2533AA" w14:textId="77777777" w:rsidR="000171C2" w:rsidRPr="000171C2" w:rsidRDefault="000171C2" w:rsidP="000171C2">
                  <w:pPr>
                    <w:pStyle w:val="TAL"/>
                    <w:rPr>
                      <w:rFonts w:ascii="Times New Roman" w:hAnsi="Times New Roman"/>
                      <w:sz w:val="20"/>
                      <w:szCs w:val="20"/>
                    </w:rPr>
                  </w:pPr>
                  <w:r w:rsidRPr="000171C2">
                    <w:rPr>
                      <w:rFonts w:ascii="Times New Roman" w:hAnsi="Times New Roman"/>
                      <w:sz w:val="20"/>
                      <w:szCs w:val="20"/>
                    </w:rPr>
                    <w:t>Bandwidth (PRBs)</w:t>
                  </w:r>
                </w:p>
              </w:tc>
              <w:tc>
                <w:tcPr>
                  <w:tcW w:w="2449" w:type="dxa"/>
                  <w:shd w:val="clear" w:color="auto" w:fill="auto"/>
                  <w:vAlign w:val="center"/>
                </w:tcPr>
                <w:p w14:paraId="6A3BEAC7" w14:textId="77777777" w:rsidR="000171C2" w:rsidRPr="000171C2" w:rsidRDefault="000171C2" w:rsidP="000171C2">
                  <w:pPr>
                    <w:pStyle w:val="TAC"/>
                    <w:ind w:firstLine="400"/>
                    <w:rPr>
                      <w:rFonts w:ascii="Times New Roman" w:hAnsi="Times New Roman"/>
                      <w:sz w:val="20"/>
                      <w:szCs w:val="20"/>
                      <w:lang w:val="fi-FI"/>
                    </w:rPr>
                  </w:pPr>
                  <w:r w:rsidRPr="000171C2">
                    <w:rPr>
                      <w:rFonts w:ascii="Times New Roman" w:hAnsi="Times New Roman"/>
                      <w:sz w:val="20"/>
                      <w:szCs w:val="20"/>
                      <w:lang w:val="fi-FI"/>
                    </w:rPr>
                    <w:t>12</w:t>
                  </w:r>
                </w:p>
              </w:tc>
              <w:tc>
                <w:tcPr>
                  <w:tcW w:w="2127" w:type="dxa"/>
                  <w:shd w:val="clear" w:color="auto" w:fill="auto"/>
                  <w:vAlign w:val="center"/>
                </w:tcPr>
                <w:p w14:paraId="17AAD566" w14:textId="77777777" w:rsidR="000171C2" w:rsidRPr="000171C2" w:rsidRDefault="000171C2" w:rsidP="000171C2">
                  <w:pPr>
                    <w:pStyle w:val="TAC"/>
                    <w:ind w:firstLine="400"/>
                    <w:rPr>
                      <w:rFonts w:ascii="Times New Roman" w:hAnsi="Times New Roman"/>
                      <w:sz w:val="20"/>
                      <w:szCs w:val="20"/>
                    </w:rPr>
                  </w:pPr>
                  <w:r w:rsidRPr="000171C2">
                    <w:rPr>
                      <w:rFonts w:ascii="Times New Roman" w:hAnsi="Times New Roman"/>
                      <w:sz w:val="20"/>
                      <w:szCs w:val="20"/>
                    </w:rPr>
                    <w:t>15</w:t>
                  </w:r>
                </w:p>
              </w:tc>
            </w:tr>
            <w:tr w:rsidR="000171C2" w:rsidRPr="000171C2" w14:paraId="3534FBCF" w14:textId="77777777" w:rsidTr="00027B86">
              <w:trPr>
                <w:jc w:val="center"/>
              </w:trPr>
              <w:tc>
                <w:tcPr>
                  <w:tcW w:w="2649" w:type="dxa"/>
                  <w:shd w:val="clear" w:color="auto" w:fill="auto"/>
                  <w:vAlign w:val="center"/>
                </w:tcPr>
                <w:p w14:paraId="3AE51E47" w14:textId="77777777" w:rsidR="000171C2" w:rsidRPr="000171C2" w:rsidRDefault="000171C2" w:rsidP="000171C2">
                  <w:pPr>
                    <w:pStyle w:val="TAL"/>
                    <w:rPr>
                      <w:rFonts w:ascii="Times New Roman" w:hAnsi="Times New Roman"/>
                      <w:sz w:val="20"/>
                      <w:szCs w:val="20"/>
                    </w:rPr>
                  </w:pPr>
                  <w:r w:rsidRPr="000171C2">
                    <w:rPr>
                      <w:rFonts w:ascii="Times New Roman" w:hAnsi="Times New Roman"/>
                      <w:sz w:val="20"/>
                      <w:szCs w:val="20"/>
                    </w:rPr>
                    <w:t>Sub-carrier spacing (kHz)</w:t>
                  </w:r>
                </w:p>
              </w:tc>
              <w:tc>
                <w:tcPr>
                  <w:tcW w:w="4576" w:type="dxa"/>
                  <w:gridSpan w:val="2"/>
                  <w:shd w:val="clear" w:color="auto" w:fill="auto"/>
                  <w:vAlign w:val="center"/>
                </w:tcPr>
                <w:p w14:paraId="02C75C85" w14:textId="77777777" w:rsidR="000171C2" w:rsidRPr="000171C2" w:rsidRDefault="000171C2" w:rsidP="000171C2">
                  <w:pPr>
                    <w:pStyle w:val="TAC"/>
                    <w:ind w:firstLine="400"/>
                    <w:rPr>
                      <w:rFonts w:ascii="Times New Roman" w:hAnsi="Times New Roman"/>
                      <w:sz w:val="20"/>
                      <w:szCs w:val="20"/>
                    </w:rPr>
                  </w:pPr>
                  <w:r w:rsidRPr="000171C2">
                    <w:rPr>
                      <w:rFonts w:ascii="Times New Roman" w:hAnsi="Times New Roman"/>
                      <w:sz w:val="20"/>
                      <w:szCs w:val="20"/>
                    </w:rPr>
                    <w:t>SCS of the active DL BWP</w:t>
                  </w:r>
                </w:p>
              </w:tc>
            </w:tr>
            <w:tr w:rsidR="000171C2" w:rsidRPr="000171C2" w14:paraId="21356033" w14:textId="77777777" w:rsidTr="00027B86">
              <w:trPr>
                <w:jc w:val="center"/>
              </w:trPr>
              <w:tc>
                <w:tcPr>
                  <w:tcW w:w="2649" w:type="dxa"/>
                  <w:shd w:val="clear" w:color="auto" w:fill="auto"/>
                  <w:vAlign w:val="center"/>
                </w:tcPr>
                <w:p w14:paraId="4CAD1575" w14:textId="77777777" w:rsidR="000171C2" w:rsidRPr="000171C2" w:rsidRDefault="000171C2" w:rsidP="000171C2">
                  <w:pPr>
                    <w:pStyle w:val="TAL"/>
                    <w:rPr>
                      <w:rFonts w:ascii="Times New Roman" w:hAnsi="Times New Roman"/>
                      <w:sz w:val="20"/>
                      <w:szCs w:val="20"/>
                    </w:rPr>
                  </w:pPr>
                  <w:r w:rsidRPr="000171C2">
                    <w:rPr>
                      <w:rFonts w:ascii="Times New Roman" w:hAnsi="Times New Roman"/>
                      <w:sz w:val="20"/>
                      <w:szCs w:val="20"/>
                    </w:rPr>
                    <w:t>DMRS precoder granularity</w:t>
                  </w:r>
                </w:p>
              </w:tc>
              <w:tc>
                <w:tcPr>
                  <w:tcW w:w="4576" w:type="dxa"/>
                  <w:gridSpan w:val="2"/>
                  <w:shd w:val="clear" w:color="auto" w:fill="auto"/>
                  <w:vAlign w:val="center"/>
                </w:tcPr>
                <w:p w14:paraId="271D1182" w14:textId="77777777" w:rsidR="000171C2" w:rsidRPr="000171C2" w:rsidRDefault="000171C2" w:rsidP="000171C2">
                  <w:pPr>
                    <w:pStyle w:val="TAC"/>
                    <w:ind w:firstLine="400"/>
                    <w:rPr>
                      <w:rFonts w:ascii="Times New Roman" w:hAnsi="Times New Roman"/>
                      <w:sz w:val="20"/>
                      <w:szCs w:val="20"/>
                    </w:rPr>
                  </w:pPr>
                  <w:r w:rsidRPr="000171C2">
                    <w:rPr>
                      <w:rFonts w:ascii="Times New Roman" w:hAnsi="Times New Roman"/>
                      <w:sz w:val="20"/>
                      <w:szCs w:val="20"/>
                    </w:rPr>
                    <w:t>REG bundle size</w:t>
                  </w:r>
                </w:p>
              </w:tc>
            </w:tr>
            <w:tr w:rsidR="000171C2" w:rsidRPr="000171C2" w14:paraId="771B7247" w14:textId="77777777" w:rsidTr="00027B86">
              <w:trPr>
                <w:jc w:val="center"/>
              </w:trPr>
              <w:tc>
                <w:tcPr>
                  <w:tcW w:w="2649" w:type="dxa"/>
                  <w:shd w:val="clear" w:color="auto" w:fill="auto"/>
                  <w:vAlign w:val="center"/>
                </w:tcPr>
                <w:p w14:paraId="17B8524E" w14:textId="77777777" w:rsidR="000171C2" w:rsidRPr="000171C2" w:rsidRDefault="000171C2" w:rsidP="000171C2">
                  <w:pPr>
                    <w:pStyle w:val="TAL"/>
                    <w:rPr>
                      <w:rFonts w:ascii="Times New Roman" w:hAnsi="Times New Roman"/>
                      <w:sz w:val="20"/>
                      <w:szCs w:val="20"/>
                    </w:rPr>
                  </w:pPr>
                  <w:r w:rsidRPr="000171C2">
                    <w:rPr>
                      <w:rFonts w:ascii="Times New Roman" w:hAnsi="Times New Roman"/>
                      <w:sz w:val="20"/>
                      <w:szCs w:val="20"/>
                    </w:rPr>
                    <w:t>REG bundle size</w:t>
                  </w:r>
                </w:p>
              </w:tc>
              <w:tc>
                <w:tcPr>
                  <w:tcW w:w="4576" w:type="dxa"/>
                  <w:gridSpan w:val="2"/>
                  <w:shd w:val="clear" w:color="auto" w:fill="auto"/>
                  <w:vAlign w:val="center"/>
                </w:tcPr>
                <w:p w14:paraId="153A42A5" w14:textId="77777777" w:rsidR="000171C2" w:rsidRPr="000171C2" w:rsidRDefault="000171C2" w:rsidP="000171C2">
                  <w:pPr>
                    <w:pStyle w:val="TAC"/>
                    <w:ind w:firstLine="400"/>
                    <w:rPr>
                      <w:rFonts w:ascii="Times New Roman" w:hAnsi="Times New Roman"/>
                      <w:sz w:val="20"/>
                      <w:szCs w:val="20"/>
                    </w:rPr>
                  </w:pPr>
                  <w:r w:rsidRPr="000171C2">
                    <w:rPr>
                      <w:rFonts w:ascii="Times New Roman" w:hAnsi="Times New Roman"/>
                      <w:sz w:val="20"/>
                      <w:szCs w:val="20"/>
                    </w:rPr>
                    <w:t>6</w:t>
                  </w:r>
                </w:p>
              </w:tc>
            </w:tr>
            <w:tr w:rsidR="000171C2" w:rsidRPr="000171C2" w14:paraId="31EF260A" w14:textId="77777777" w:rsidTr="00027B86">
              <w:trPr>
                <w:jc w:val="center"/>
              </w:trPr>
              <w:tc>
                <w:tcPr>
                  <w:tcW w:w="2649" w:type="dxa"/>
                  <w:shd w:val="clear" w:color="auto" w:fill="auto"/>
                  <w:vAlign w:val="center"/>
                </w:tcPr>
                <w:p w14:paraId="72FC12CA" w14:textId="77777777" w:rsidR="000171C2" w:rsidRPr="000171C2" w:rsidRDefault="000171C2" w:rsidP="000171C2">
                  <w:pPr>
                    <w:pStyle w:val="TAL"/>
                    <w:rPr>
                      <w:rFonts w:ascii="Times New Roman" w:hAnsi="Times New Roman"/>
                      <w:sz w:val="20"/>
                      <w:szCs w:val="20"/>
                    </w:rPr>
                  </w:pPr>
                  <w:r w:rsidRPr="000171C2">
                    <w:rPr>
                      <w:rFonts w:ascii="Times New Roman" w:hAnsi="Times New Roman"/>
                      <w:sz w:val="20"/>
                      <w:szCs w:val="20"/>
                    </w:rPr>
                    <w:t>CP length</w:t>
                  </w:r>
                </w:p>
              </w:tc>
              <w:tc>
                <w:tcPr>
                  <w:tcW w:w="4576" w:type="dxa"/>
                  <w:gridSpan w:val="2"/>
                  <w:shd w:val="clear" w:color="auto" w:fill="auto"/>
                  <w:vAlign w:val="center"/>
                </w:tcPr>
                <w:p w14:paraId="4B69B91B" w14:textId="77777777" w:rsidR="000171C2" w:rsidRPr="000171C2" w:rsidRDefault="000171C2" w:rsidP="000171C2">
                  <w:pPr>
                    <w:pStyle w:val="TAC"/>
                    <w:ind w:firstLine="400"/>
                    <w:rPr>
                      <w:rFonts w:ascii="Times New Roman" w:hAnsi="Times New Roman"/>
                      <w:sz w:val="20"/>
                      <w:szCs w:val="20"/>
                    </w:rPr>
                  </w:pPr>
                  <w:r w:rsidRPr="000171C2">
                    <w:rPr>
                      <w:rFonts w:ascii="Times New Roman" w:hAnsi="Times New Roman"/>
                      <w:sz w:val="20"/>
                      <w:szCs w:val="20"/>
                    </w:rPr>
                    <w:t>Normal</w:t>
                  </w:r>
                </w:p>
              </w:tc>
            </w:tr>
            <w:tr w:rsidR="000171C2" w:rsidRPr="000171C2" w14:paraId="50CC0FAA" w14:textId="77777777" w:rsidTr="00027B86">
              <w:trPr>
                <w:jc w:val="center"/>
              </w:trPr>
              <w:tc>
                <w:tcPr>
                  <w:tcW w:w="2649" w:type="dxa"/>
                  <w:shd w:val="clear" w:color="auto" w:fill="auto"/>
                  <w:vAlign w:val="center"/>
                </w:tcPr>
                <w:p w14:paraId="3E931052" w14:textId="77777777" w:rsidR="000171C2" w:rsidRPr="000171C2" w:rsidRDefault="000171C2" w:rsidP="000171C2">
                  <w:pPr>
                    <w:pStyle w:val="TAL"/>
                    <w:rPr>
                      <w:rFonts w:ascii="Times New Roman" w:hAnsi="Times New Roman"/>
                      <w:sz w:val="20"/>
                      <w:szCs w:val="20"/>
                    </w:rPr>
                  </w:pPr>
                  <w:r w:rsidRPr="000171C2">
                    <w:rPr>
                      <w:rFonts w:ascii="Times New Roman" w:hAnsi="Times New Roman"/>
                      <w:sz w:val="20"/>
                      <w:szCs w:val="20"/>
                    </w:rPr>
                    <w:t>Mapping from REG to CCE</w:t>
                  </w:r>
                </w:p>
              </w:tc>
              <w:tc>
                <w:tcPr>
                  <w:tcW w:w="4576" w:type="dxa"/>
                  <w:gridSpan w:val="2"/>
                  <w:shd w:val="clear" w:color="auto" w:fill="auto"/>
                  <w:vAlign w:val="center"/>
                </w:tcPr>
                <w:p w14:paraId="2AE5E698" w14:textId="77777777" w:rsidR="000171C2" w:rsidRPr="000171C2" w:rsidRDefault="000171C2" w:rsidP="000171C2">
                  <w:pPr>
                    <w:pStyle w:val="TAC"/>
                    <w:ind w:firstLine="400"/>
                    <w:rPr>
                      <w:rFonts w:ascii="Times New Roman" w:hAnsi="Times New Roman"/>
                      <w:sz w:val="20"/>
                      <w:szCs w:val="20"/>
                    </w:rPr>
                  </w:pPr>
                  <w:r w:rsidRPr="000171C2">
                    <w:rPr>
                      <w:rFonts w:ascii="Times New Roman" w:hAnsi="Times New Roman"/>
                      <w:sz w:val="20"/>
                      <w:szCs w:val="20"/>
                    </w:rPr>
                    <w:t>Distributed</w:t>
                  </w:r>
                </w:p>
              </w:tc>
            </w:tr>
          </w:tbl>
          <w:p w14:paraId="3F81BA4F" w14:textId="77777777" w:rsidR="000171C2" w:rsidRPr="000171C2" w:rsidRDefault="000171C2" w:rsidP="000171C2">
            <w:pPr>
              <w:pStyle w:val="B1"/>
              <w:spacing w:after="0"/>
              <w:rPr>
                <w:sz w:val="20"/>
                <w:szCs w:val="20"/>
                <w:lang w:eastAsia="zh-CN"/>
              </w:rPr>
            </w:pPr>
          </w:p>
          <w:p w14:paraId="3D0C4383" w14:textId="6FF19DF4" w:rsidR="00884F3E" w:rsidRPr="000171C2" w:rsidRDefault="000171C2" w:rsidP="000171C2">
            <w:pPr>
              <w:pStyle w:val="B1"/>
              <w:spacing w:after="0"/>
              <w:rPr>
                <w:b/>
                <w:bCs/>
                <w:i/>
                <w:iCs/>
                <w:sz w:val="20"/>
                <w:szCs w:val="20"/>
                <w:lang w:eastAsia="zh-CN"/>
              </w:rPr>
            </w:pPr>
            <w:r w:rsidRPr="000171C2">
              <w:rPr>
                <w:b/>
                <w:bCs/>
                <w:i/>
                <w:iCs/>
                <w:sz w:val="20"/>
                <w:szCs w:val="20"/>
                <w:highlight w:val="yellow"/>
                <w:lang w:eastAsia="zh-CN"/>
              </w:rPr>
              <w:t>Note: it is FFS if Aggregation level (CCE) 2 can be used.</w:t>
            </w:r>
          </w:p>
        </w:tc>
      </w:tr>
    </w:tbl>
    <w:p w14:paraId="064448D5" w14:textId="77777777" w:rsidR="00884F3E" w:rsidRDefault="00884F3E" w:rsidP="00884F3E">
      <w:pPr>
        <w:rPr>
          <w:lang w:val="en-GB"/>
        </w:rPr>
      </w:pPr>
    </w:p>
    <w:p w14:paraId="2D772AA4" w14:textId="558C0686" w:rsidR="007F6435" w:rsidRDefault="007F6435" w:rsidP="00884F3E">
      <w:pPr>
        <w:rPr>
          <w:lang w:val="en-GB"/>
        </w:rPr>
      </w:pPr>
      <w:r>
        <w:rPr>
          <w:lang w:val="en-GB"/>
        </w:rPr>
        <w:t>RAN1 agreed that,</w:t>
      </w:r>
    </w:p>
    <w:p w14:paraId="24FB6A75" w14:textId="77777777" w:rsidR="007F6435" w:rsidRPr="007A63A3" w:rsidRDefault="007F6435" w:rsidP="007F6435">
      <w:pPr>
        <w:numPr>
          <w:ilvl w:val="0"/>
          <w:numId w:val="56"/>
        </w:numPr>
        <w:jc w:val="both"/>
        <w:rPr>
          <w:sz w:val="20"/>
          <w:szCs w:val="20"/>
          <w:highlight w:val="green"/>
          <w:lang w:val="en-GB"/>
        </w:rPr>
      </w:pPr>
      <w:r w:rsidRPr="007A63A3">
        <w:rPr>
          <w:sz w:val="20"/>
          <w:szCs w:val="20"/>
          <w:highlight w:val="green"/>
          <w:lang w:val="en-GB" w:eastAsia="en-US"/>
        </w:rPr>
        <w:t>For 3MHz channel bandwidth in all bands (max channel utilization 15 PRBs as already agreed in RAN1/RAN4):</w:t>
      </w:r>
    </w:p>
    <w:p w14:paraId="5C2FCA7E" w14:textId="77777777" w:rsidR="007F6435" w:rsidRPr="007A63A3" w:rsidRDefault="007F6435" w:rsidP="007F6435">
      <w:pPr>
        <w:numPr>
          <w:ilvl w:val="1"/>
          <w:numId w:val="56"/>
        </w:numPr>
        <w:jc w:val="both"/>
        <w:rPr>
          <w:sz w:val="20"/>
          <w:szCs w:val="20"/>
          <w:highlight w:val="green"/>
          <w:lang w:eastAsia="en-US"/>
        </w:rPr>
      </w:pPr>
      <w:r w:rsidRPr="007A63A3">
        <w:rPr>
          <w:sz w:val="20"/>
          <w:szCs w:val="20"/>
          <w:highlight w:val="green"/>
          <w:lang w:val="en-GB" w:eastAsia="en-US"/>
        </w:rPr>
        <w:t xml:space="preserve">PBCH transmission bandwidth is 12 </w:t>
      </w:r>
      <w:proofErr w:type="gramStart"/>
      <w:r w:rsidRPr="007A63A3">
        <w:rPr>
          <w:sz w:val="20"/>
          <w:szCs w:val="20"/>
          <w:highlight w:val="green"/>
          <w:lang w:val="en-GB" w:eastAsia="en-US"/>
        </w:rPr>
        <w:t>PRBs</w:t>
      </w:r>
      <w:proofErr w:type="gramEnd"/>
    </w:p>
    <w:p w14:paraId="30782242" w14:textId="77777777" w:rsidR="007F6435" w:rsidRPr="007A63A3" w:rsidRDefault="007F6435" w:rsidP="007F6435">
      <w:pPr>
        <w:numPr>
          <w:ilvl w:val="1"/>
          <w:numId w:val="56"/>
        </w:numPr>
        <w:jc w:val="both"/>
        <w:rPr>
          <w:sz w:val="20"/>
          <w:szCs w:val="20"/>
          <w:highlight w:val="green"/>
          <w:lang w:val="en-GB" w:eastAsia="en-US"/>
        </w:rPr>
      </w:pPr>
      <w:r w:rsidRPr="007A63A3">
        <w:rPr>
          <w:sz w:val="20"/>
          <w:szCs w:val="20"/>
          <w:highlight w:val="green"/>
          <w:lang w:val="en-GB" w:eastAsia="en-US"/>
        </w:rPr>
        <w:t xml:space="preserve">For CORESET#0 transmission bandwidth, both 12 PRBs and 15 PRBs are </w:t>
      </w:r>
      <w:proofErr w:type="gramStart"/>
      <w:r w:rsidRPr="007A63A3">
        <w:rPr>
          <w:sz w:val="20"/>
          <w:szCs w:val="20"/>
          <w:highlight w:val="green"/>
          <w:lang w:val="en-GB" w:eastAsia="en-US"/>
        </w:rPr>
        <w:t>supported</w:t>
      </w:r>
      <w:proofErr w:type="gramEnd"/>
      <w:r w:rsidRPr="007A63A3">
        <w:rPr>
          <w:sz w:val="20"/>
          <w:szCs w:val="20"/>
          <w:highlight w:val="green"/>
          <w:lang w:val="en-GB" w:eastAsia="en-US"/>
        </w:rPr>
        <w:t xml:space="preserve"> </w:t>
      </w:r>
    </w:p>
    <w:p w14:paraId="5E5CB0E7" w14:textId="77777777" w:rsidR="007F6435" w:rsidRDefault="007F6435" w:rsidP="00884F3E">
      <w:pPr>
        <w:rPr>
          <w:lang w:val="en-GB"/>
        </w:rPr>
      </w:pPr>
    </w:p>
    <w:tbl>
      <w:tblPr>
        <w:tblStyle w:val="TableGrid"/>
        <w:tblW w:w="0" w:type="auto"/>
        <w:tblLook w:val="04A0" w:firstRow="1" w:lastRow="0" w:firstColumn="1" w:lastColumn="0" w:noHBand="0" w:noVBand="1"/>
      </w:tblPr>
      <w:tblGrid>
        <w:gridCol w:w="2247"/>
        <w:gridCol w:w="2421"/>
        <w:gridCol w:w="2487"/>
        <w:gridCol w:w="2474"/>
      </w:tblGrid>
      <w:tr w:rsidR="00231415" w14:paraId="12956CB5" w14:textId="77777777" w:rsidTr="00231415">
        <w:tc>
          <w:tcPr>
            <w:tcW w:w="2247" w:type="dxa"/>
          </w:tcPr>
          <w:p w14:paraId="6B5CDD15" w14:textId="30EA27CE" w:rsidR="00231415" w:rsidRDefault="00231415" w:rsidP="007F6435">
            <w:pPr>
              <w:jc w:val="both"/>
              <w:rPr>
                <w:lang w:eastAsia="x-none"/>
              </w:rPr>
            </w:pPr>
            <w:r>
              <w:rPr>
                <w:lang w:eastAsia="x-none"/>
              </w:rPr>
              <w:t>CBW</w:t>
            </w:r>
          </w:p>
        </w:tc>
        <w:tc>
          <w:tcPr>
            <w:tcW w:w="2421" w:type="dxa"/>
          </w:tcPr>
          <w:p w14:paraId="2F575B80" w14:textId="4D2A5071" w:rsidR="00231415" w:rsidRDefault="00231415" w:rsidP="007F6435">
            <w:pPr>
              <w:jc w:val="both"/>
              <w:rPr>
                <w:lang w:eastAsia="x-none"/>
              </w:rPr>
            </w:pPr>
            <w:r>
              <w:rPr>
                <w:lang w:eastAsia="x-none"/>
              </w:rPr>
              <w:t>AL (CCE num)</w:t>
            </w:r>
          </w:p>
        </w:tc>
        <w:tc>
          <w:tcPr>
            <w:tcW w:w="2487" w:type="dxa"/>
          </w:tcPr>
          <w:p w14:paraId="455E031C" w14:textId="3EB37CFC" w:rsidR="00231415" w:rsidRDefault="00231415" w:rsidP="007F6435">
            <w:pPr>
              <w:jc w:val="both"/>
              <w:rPr>
                <w:lang w:eastAsia="x-none"/>
              </w:rPr>
            </w:pPr>
            <w:r>
              <w:rPr>
                <w:lang w:eastAsia="x-none"/>
              </w:rPr>
              <w:t>Symbol num</w:t>
            </w:r>
          </w:p>
        </w:tc>
        <w:tc>
          <w:tcPr>
            <w:tcW w:w="2474" w:type="dxa"/>
          </w:tcPr>
          <w:p w14:paraId="42AA1932" w14:textId="5FB4E165" w:rsidR="00231415" w:rsidRDefault="001E3C7F" w:rsidP="007F6435">
            <w:pPr>
              <w:jc w:val="both"/>
              <w:rPr>
                <w:lang w:eastAsia="x-none"/>
              </w:rPr>
            </w:pPr>
            <w:r>
              <w:rPr>
                <w:lang w:eastAsia="x-none"/>
              </w:rPr>
              <w:t xml:space="preserve">PDCCH </w:t>
            </w:r>
            <w:r w:rsidR="00231415">
              <w:rPr>
                <w:lang w:eastAsia="x-none"/>
              </w:rPr>
              <w:t>RBs on each symbol</w:t>
            </w:r>
          </w:p>
        </w:tc>
      </w:tr>
      <w:tr w:rsidR="001E3C7F" w14:paraId="094A560B" w14:textId="77777777" w:rsidTr="001E3C7F">
        <w:tc>
          <w:tcPr>
            <w:tcW w:w="2247" w:type="dxa"/>
            <w:vMerge w:val="restart"/>
            <w:vAlign w:val="center"/>
          </w:tcPr>
          <w:p w14:paraId="135E55C5" w14:textId="702FBDC7" w:rsidR="001E3C7F" w:rsidRDefault="001E3C7F" w:rsidP="001E3C7F">
            <w:pPr>
              <w:rPr>
                <w:lang w:eastAsia="x-none"/>
              </w:rPr>
            </w:pPr>
            <w:r>
              <w:rPr>
                <w:lang w:eastAsia="x-none"/>
              </w:rPr>
              <w:t>3MHz (PDCCH on 12PRBs)</w:t>
            </w:r>
          </w:p>
        </w:tc>
        <w:tc>
          <w:tcPr>
            <w:tcW w:w="2421" w:type="dxa"/>
          </w:tcPr>
          <w:p w14:paraId="0978118E" w14:textId="649A6D41" w:rsidR="001E3C7F" w:rsidRDefault="001E3C7F" w:rsidP="007F6435">
            <w:pPr>
              <w:jc w:val="both"/>
              <w:rPr>
                <w:lang w:eastAsia="x-none"/>
              </w:rPr>
            </w:pPr>
            <w:r>
              <w:rPr>
                <w:lang w:eastAsia="x-none"/>
              </w:rPr>
              <w:t>8</w:t>
            </w:r>
          </w:p>
        </w:tc>
        <w:tc>
          <w:tcPr>
            <w:tcW w:w="2487" w:type="dxa"/>
          </w:tcPr>
          <w:p w14:paraId="5E463818" w14:textId="46F0D255" w:rsidR="001E3C7F" w:rsidRDefault="001E3C7F" w:rsidP="007F6435">
            <w:pPr>
              <w:jc w:val="both"/>
              <w:rPr>
                <w:lang w:eastAsia="x-none"/>
              </w:rPr>
            </w:pPr>
            <w:r>
              <w:rPr>
                <w:lang w:eastAsia="x-none"/>
              </w:rPr>
              <w:t>2</w:t>
            </w:r>
          </w:p>
        </w:tc>
        <w:tc>
          <w:tcPr>
            <w:tcW w:w="2474" w:type="dxa"/>
          </w:tcPr>
          <w:p w14:paraId="46E2E3CF" w14:textId="1A1CAF18" w:rsidR="001E3C7F" w:rsidRDefault="001E3C7F" w:rsidP="007F6435">
            <w:pPr>
              <w:jc w:val="both"/>
              <w:rPr>
                <w:lang w:eastAsia="x-none"/>
              </w:rPr>
            </w:pPr>
            <w:r>
              <w:rPr>
                <w:lang w:eastAsia="x-none"/>
              </w:rPr>
              <w:t>24 PRBs</w:t>
            </w:r>
          </w:p>
        </w:tc>
      </w:tr>
      <w:tr w:rsidR="001E3C7F" w14:paraId="54E292DC" w14:textId="77777777" w:rsidTr="00231415">
        <w:tc>
          <w:tcPr>
            <w:tcW w:w="2247" w:type="dxa"/>
            <w:vMerge/>
          </w:tcPr>
          <w:p w14:paraId="04143982" w14:textId="77777777" w:rsidR="001E3C7F" w:rsidRDefault="001E3C7F" w:rsidP="007F6435">
            <w:pPr>
              <w:jc w:val="both"/>
              <w:rPr>
                <w:lang w:eastAsia="x-none"/>
              </w:rPr>
            </w:pPr>
          </w:p>
        </w:tc>
        <w:tc>
          <w:tcPr>
            <w:tcW w:w="2421" w:type="dxa"/>
          </w:tcPr>
          <w:p w14:paraId="03D38F4F" w14:textId="2C3A84BF" w:rsidR="001E3C7F" w:rsidRDefault="001E3C7F" w:rsidP="007F6435">
            <w:pPr>
              <w:jc w:val="both"/>
              <w:rPr>
                <w:lang w:eastAsia="x-none"/>
              </w:rPr>
            </w:pPr>
            <w:r>
              <w:rPr>
                <w:lang w:eastAsia="x-none"/>
              </w:rPr>
              <w:t>8</w:t>
            </w:r>
          </w:p>
        </w:tc>
        <w:tc>
          <w:tcPr>
            <w:tcW w:w="2487" w:type="dxa"/>
          </w:tcPr>
          <w:p w14:paraId="662D7CB9" w14:textId="5C036309" w:rsidR="001E3C7F" w:rsidRDefault="001E3C7F" w:rsidP="007F6435">
            <w:pPr>
              <w:jc w:val="both"/>
              <w:rPr>
                <w:lang w:eastAsia="x-none"/>
              </w:rPr>
            </w:pPr>
            <w:r>
              <w:rPr>
                <w:lang w:eastAsia="x-none"/>
              </w:rPr>
              <w:t>3</w:t>
            </w:r>
          </w:p>
        </w:tc>
        <w:tc>
          <w:tcPr>
            <w:tcW w:w="2474" w:type="dxa"/>
          </w:tcPr>
          <w:p w14:paraId="7A16B9CB" w14:textId="1F5D285F" w:rsidR="001E3C7F" w:rsidRDefault="001E3C7F" w:rsidP="007F6435">
            <w:pPr>
              <w:jc w:val="both"/>
              <w:rPr>
                <w:lang w:eastAsia="x-none"/>
              </w:rPr>
            </w:pPr>
            <w:r>
              <w:rPr>
                <w:lang w:eastAsia="x-none"/>
              </w:rPr>
              <w:t>16 PRBs</w:t>
            </w:r>
          </w:p>
        </w:tc>
      </w:tr>
      <w:tr w:rsidR="001E3C7F" w14:paraId="24350824" w14:textId="77777777" w:rsidTr="001E3C7F">
        <w:tc>
          <w:tcPr>
            <w:tcW w:w="2247" w:type="dxa"/>
            <w:vMerge/>
          </w:tcPr>
          <w:p w14:paraId="77D4A709" w14:textId="77777777" w:rsidR="001E3C7F" w:rsidRDefault="001E3C7F" w:rsidP="007F6435">
            <w:pPr>
              <w:jc w:val="both"/>
              <w:rPr>
                <w:lang w:eastAsia="x-none"/>
              </w:rPr>
            </w:pPr>
          </w:p>
        </w:tc>
        <w:tc>
          <w:tcPr>
            <w:tcW w:w="2421" w:type="dxa"/>
            <w:shd w:val="clear" w:color="auto" w:fill="FFFF00"/>
          </w:tcPr>
          <w:p w14:paraId="341903CC" w14:textId="4129F843" w:rsidR="001E3C7F" w:rsidRPr="001E3C7F" w:rsidRDefault="001E3C7F" w:rsidP="007F6435">
            <w:pPr>
              <w:jc w:val="both"/>
              <w:rPr>
                <w:lang w:eastAsia="x-none"/>
              </w:rPr>
            </w:pPr>
            <w:r w:rsidRPr="001E3C7F">
              <w:rPr>
                <w:lang w:eastAsia="x-none"/>
              </w:rPr>
              <w:t>4</w:t>
            </w:r>
          </w:p>
        </w:tc>
        <w:tc>
          <w:tcPr>
            <w:tcW w:w="2487" w:type="dxa"/>
            <w:shd w:val="clear" w:color="auto" w:fill="FFFF00"/>
          </w:tcPr>
          <w:p w14:paraId="3EB388CB" w14:textId="05E966A8" w:rsidR="001E3C7F" w:rsidRPr="001E3C7F" w:rsidRDefault="001E3C7F" w:rsidP="007F6435">
            <w:pPr>
              <w:jc w:val="both"/>
              <w:rPr>
                <w:lang w:eastAsia="x-none"/>
              </w:rPr>
            </w:pPr>
            <w:r w:rsidRPr="001E3C7F">
              <w:rPr>
                <w:lang w:eastAsia="x-none"/>
              </w:rPr>
              <w:t>2</w:t>
            </w:r>
          </w:p>
        </w:tc>
        <w:tc>
          <w:tcPr>
            <w:tcW w:w="2474" w:type="dxa"/>
            <w:shd w:val="clear" w:color="auto" w:fill="FFFF00"/>
          </w:tcPr>
          <w:p w14:paraId="0893ABDE" w14:textId="11B4AE81" w:rsidR="001E3C7F" w:rsidRPr="001E3C7F" w:rsidRDefault="001E3C7F" w:rsidP="007F6435">
            <w:pPr>
              <w:jc w:val="both"/>
              <w:rPr>
                <w:lang w:eastAsia="x-none"/>
              </w:rPr>
            </w:pPr>
            <w:r w:rsidRPr="001E3C7F">
              <w:rPr>
                <w:lang w:eastAsia="x-none"/>
              </w:rPr>
              <w:t>12PRBs</w:t>
            </w:r>
          </w:p>
        </w:tc>
      </w:tr>
      <w:tr w:rsidR="001E3C7F" w14:paraId="27599858" w14:textId="77777777" w:rsidTr="00231415">
        <w:tc>
          <w:tcPr>
            <w:tcW w:w="2247" w:type="dxa"/>
            <w:vMerge/>
          </w:tcPr>
          <w:p w14:paraId="2186122A" w14:textId="77777777" w:rsidR="001E3C7F" w:rsidRDefault="001E3C7F" w:rsidP="007F6435">
            <w:pPr>
              <w:jc w:val="both"/>
              <w:rPr>
                <w:lang w:eastAsia="x-none"/>
              </w:rPr>
            </w:pPr>
          </w:p>
        </w:tc>
        <w:tc>
          <w:tcPr>
            <w:tcW w:w="2421" w:type="dxa"/>
          </w:tcPr>
          <w:p w14:paraId="2F739ADE" w14:textId="0225F9B6" w:rsidR="001E3C7F" w:rsidRDefault="001E3C7F" w:rsidP="007F6435">
            <w:pPr>
              <w:jc w:val="both"/>
              <w:rPr>
                <w:lang w:eastAsia="x-none"/>
              </w:rPr>
            </w:pPr>
            <w:r>
              <w:rPr>
                <w:lang w:eastAsia="x-none"/>
              </w:rPr>
              <w:t>4</w:t>
            </w:r>
          </w:p>
        </w:tc>
        <w:tc>
          <w:tcPr>
            <w:tcW w:w="2487" w:type="dxa"/>
          </w:tcPr>
          <w:p w14:paraId="010906AD" w14:textId="5B973DBD" w:rsidR="001E3C7F" w:rsidRDefault="001E3C7F" w:rsidP="007F6435">
            <w:pPr>
              <w:jc w:val="both"/>
              <w:rPr>
                <w:lang w:eastAsia="x-none"/>
              </w:rPr>
            </w:pPr>
            <w:r>
              <w:rPr>
                <w:lang w:eastAsia="x-none"/>
              </w:rPr>
              <w:t>3</w:t>
            </w:r>
          </w:p>
        </w:tc>
        <w:tc>
          <w:tcPr>
            <w:tcW w:w="2474" w:type="dxa"/>
          </w:tcPr>
          <w:p w14:paraId="5251CE06" w14:textId="6D18784B" w:rsidR="001E3C7F" w:rsidRDefault="001E3C7F" w:rsidP="007F6435">
            <w:pPr>
              <w:jc w:val="both"/>
              <w:rPr>
                <w:lang w:eastAsia="x-none"/>
              </w:rPr>
            </w:pPr>
            <w:r>
              <w:rPr>
                <w:lang w:eastAsia="x-none"/>
              </w:rPr>
              <w:t>8PRBs</w:t>
            </w:r>
          </w:p>
        </w:tc>
      </w:tr>
      <w:tr w:rsidR="001E3C7F" w14:paraId="5C51E43A" w14:textId="77777777" w:rsidTr="001E3C7F">
        <w:tc>
          <w:tcPr>
            <w:tcW w:w="2247" w:type="dxa"/>
          </w:tcPr>
          <w:p w14:paraId="6687936A" w14:textId="1E2DD35D" w:rsidR="001E3C7F" w:rsidRDefault="001E3C7F" w:rsidP="001E3C7F">
            <w:pPr>
              <w:jc w:val="both"/>
              <w:rPr>
                <w:lang w:eastAsia="x-none"/>
              </w:rPr>
            </w:pPr>
            <w:r>
              <w:rPr>
                <w:lang w:eastAsia="x-none"/>
              </w:rPr>
              <w:t>5MHz (PDCCH on 24PRBs)</w:t>
            </w:r>
          </w:p>
        </w:tc>
        <w:tc>
          <w:tcPr>
            <w:tcW w:w="2421" w:type="dxa"/>
            <w:shd w:val="clear" w:color="auto" w:fill="FFFF00"/>
          </w:tcPr>
          <w:p w14:paraId="7A2F2930" w14:textId="7F97871B" w:rsidR="001E3C7F" w:rsidRDefault="001E3C7F" w:rsidP="001E3C7F">
            <w:pPr>
              <w:jc w:val="both"/>
              <w:rPr>
                <w:lang w:eastAsia="x-none"/>
              </w:rPr>
            </w:pPr>
            <w:r>
              <w:rPr>
                <w:lang w:eastAsia="x-none"/>
              </w:rPr>
              <w:t>8</w:t>
            </w:r>
          </w:p>
        </w:tc>
        <w:tc>
          <w:tcPr>
            <w:tcW w:w="2487" w:type="dxa"/>
            <w:shd w:val="clear" w:color="auto" w:fill="FFFF00"/>
          </w:tcPr>
          <w:p w14:paraId="7E4C14EA" w14:textId="73270B3F" w:rsidR="001E3C7F" w:rsidRDefault="001E3C7F" w:rsidP="001E3C7F">
            <w:pPr>
              <w:jc w:val="both"/>
              <w:rPr>
                <w:lang w:eastAsia="x-none"/>
              </w:rPr>
            </w:pPr>
            <w:r>
              <w:rPr>
                <w:lang w:eastAsia="x-none"/>
              </w:rPr>
              <w:t>2</w:t>
            </w:r>
          </w:p>
        </w:tc>
        <w:tc>
          <w:tcPr>
            <w:tcW w:w="2474" w:type="dxa"/>
            <w:shd w:val="clear" w:color="auto" w:fill="FFFF00"/>
          </w:tcPr>
          <w:p w14:paraId="47CB4639" w14:textId="3BE75F9B" w:rsidR="001E3C7F" w:rsidRDefault="001E3C7F" w:rsidP="001E3C7F">
            <w:pPr>
              <w:jc w:val="both"/>
              <w:rPr>
                <w:lang w:eastAsia="x-none"/>
              </w:rPr>
            </w:pPr>
            <w:r>
              <w:rPr>
                <w:lang w:eastAsia="x-none"/>
              </w:rPr>
              <w:t>24 PRBs</w:t>
            </w:r>
          </w:p>
        </w:tc>
      </w:tr>
    </w:tbl>
    <w:p w14:paraId="047379DE" w14:textId="435E4342" w:rsidR="007F6435" w:rsidRDefault="007F6435" w:rsidP="007F6435">
      <w:pPr>
        <w:spacing w:after="180"/>
        <w:jc w:val="both"/>
        <w:rPr>
          <w:lang w:eastAsia="x-none"/>
        </w:rPr>
      </w:pPr>
    </w:p>
    <w:p w14:paraId="2F04A170" w14:textId="3A4F5D2C" w:rsidR="000A2ED3" w:rsidRDefault="001D615B" w:rsidP="001D615B">
      <w:pPr>
        <w:spacing w:after="187"/>
        <w:jc w:val="both"/>
      </w:pPr>
      <w:r w:rsidRPr="001D615B">
        <w:t>R</w:t>
      </w:r>
      <w:r>
        <w:t>AN</w:t>
      </w:r>
      <w:r w:rsidRPr="001D615B">
        <w:t>4 agreed that</w:t>
      </w:r>
      <w:r>
        <w:t>,</w:t>
      </w:r>
    </w:p>
    <w:p w14:paraId="442DF475" w14:textId="77777777" w:rsidR="001D615B" w:rsidRPr="003D2EE1" w:rsidRDefault="001D615B" w:rsidP="001D615B">
      <w:pPr>
        <w:pStyle w:val="B1"/>
        <w:ind w:left="284"/>
        <w:rPr>
          <w:bCs/>
          <w:lang w:eastAsia="zh-CN"/>
        </w:rPr>
      </w:pPr>
      <w:r w:rsidRPr="003D2EE1">
        <w:rPr>
          <w:bCs/>
          <w:iCs/>
          <w:lang w:eastAsia="zh-CN"/>
        </w:rPr>
        <w:t>PDCCH transmission parameters for RLM and BFD requirement</w:t>
      </w:r>
      <w:r w:rsidRPr="003D2EE1">
        <w:rPr>
          <w:bCs/>
          <w:lang w:eastAsia="zh-CN"/>
        </w:rPr>
        <w:t>:</w:t>
      </w:r>
    </w:p>
    <w:p w14:paraId="320806A5" w14:textId="77777777" w:rsidR="001D615B" w:rsidRPr="003D2EE1" w:rsidRDefault="001D615B" w:rsidP="001D615B">
      <w:pPr>
        <w:pStyle w:val="B1"/>
        <w:numPr>
          <w:ilvl w:val="1"/>
          <w:numId w:val="48"/>
        </w:numPr>
        <w:overflowPunct w:val="0"/>
        <w:autoSpaceDE w:val="0"/>
        <w:autoSpaceDN w:val="0"/>
        <w:adjustRightInd w:val="0"/>
        <w:spacing w:after="180"/>
        <w:textAlignment w:val="baseline"/>
        <w:rPr>
          <w:bCs/>
          <w:lang w:eastAsia="zh-CN"/>
        </w:rPr>
      </w:pPr>
      <w:r w:rsidRPr="003D2EE1">
        <w:rPr>
          <w:bCs/>
          <w:u w:val="single"/>
          <w:lang w:eastAsia="zh-CN"/>
        </w:rPr>
        <w:t>Aggregation level (CCE</w:t>
      </w:r>
      <w:r w:rsidRPr="003D2EE1">
        <w:rPr>
          <w:bCs/>
          <w:i/>
          <w:iCs/>
          <w:u w:val="single"/>
          <w:lang w:eastAsia="zh-CN"/>
        </w:rPr>
        <w:t xml:space="preserve">) </w:t>
      </w:r>
      <w:r w:rsidRPr="003D2EE1">
        <w:rPr>
          <w:bCs/>
          <w:u w:val="single"/>
          <w:lang w:eastAsia="zh-CN"/>
        </w:rPr>
        <w:t>for RLM OOS</w:t>
      </w:r>
      <w:r w:rsidRPr="003D2EE1">
        <w:rPr>
          <w:bCs/>
          <w:lang w:eastAsia="zh-CN"/>
        </w:rPr>
        <w:t xml:space="preserve"> and BFD</w:t>
      </w:r>
    </w:p>
    <w:p w14:paraId="78F3AF1F" w14:textId="77777777" w:rsidR="001D615B" w:rsidRPr="003D2EE1" w:rsidRDefault="001D615B" w:rsidP="001D615B">
      <w:pPr>
        <w:pStyle w:val="B1"/>
        <w:numPr>
          <w:ilvl w:val="2"/>
          <w:numId w:val="48"/>
        </w:numPr>
        <w:overflowPunct w:val="0"/>
        <w:autoSpaceDE w:val="0"/>
        <w:autoSpaceDN w:val="0"/>
        <w:adjustRightInd w:val="0"/>
        <w:spacing w:after="180"/>
        <w:textAlignment w:val="baseline"/>
        <w:rPr>
          <w:lang w:eastAsia="zh-CN"/>
        </w:rPr>
      </w:pPr>
      <w:r w:rsidRPr="003D2EE1">
        <w:rPr>
          <w:lang w:eastAsia="zh-CN"/>
        </w:rPr>
        <w:t>AL = 4 for 12 PRBs hypothetical PDCCH transmission BW</w:t>
      </w:r>
    </w:p>
    <w:p w14:paraId="37922788" w14:textId="77777777" w:rsidR="001D615B" w:rsidRPr="003D2EE1" w:rsidRDefault="001D615B" w:rsidP="001D615B">
      <w:pPr>
        <w:pStyle w:val="B1"/>
        <w:numPr>
          <w:ilvl w:val="2"/>
          <w:numId w:val="48"/>
        </w:numPr>
        <w:overflowPunct w:val="0"/>
        <w:autoSpaceDE w:val="0"/>
        <w:autoSpaceDN w:val="0"/>
        <w:adjustRightInd w:val="0"/>
        <w:spacing w:after="180"/>
        <w:textAlignment w:val="baseline"/>
        <w:rPr>
          <w:lang w:eastAsia="zh-CN"/>
        </w:rPr>
      </w:pPr>
      <w:r w:rsidRPr="003D2EE1">
        <w:rPr>
          <w:lang w:eastAsia="zh-CN"/>
        </w:rPr>
        <w:t>AL = 8 for 15 PRBs hypothetical PDCCH transmission BW</w:t>
      </w:r>
    </w:p>
    <w:p w14:paraId="7D035C34" w14:textId="77777777" w:rsidR="001D615B" w:rsidRPr="003D2EE1" w:rsidRDefault="001D615B" w:rsidP="001D615B">
      <w:pPr>
        <w:pStyle w:val="B1"/>
        <w:numPr>
          <w:ilvl w:val="3"/>
          <w:numId w:val="48"/>
        </w:numPr>
        <w:overflowPunct w:val="0"/>
        <w:autoSpaceDE w:val="0"/>
        <w:autoSpaceDN w:val="0"/>
        <w:adjustRightInd w:val="0"/>
        <w:spacing w:after="180"/>
        <w:textAlignment w:val="baseline"/>
        <w:rPr>
          <w:lang w:eastAsia="zh-CN"/>
        </w:rPr>
      </w:pPr>
      <w:r w:rsidRPr="003D2EE1">
        <w:rPr>
          <w:lang w:eastAsia="zh-CN"/>
        </w:rPr>
        <w:t>Note: AL 8 will be considered if it is supported by RAN1 design</w:t>
      </w:r>
    </w:p>
    <w:p w14:paraId="04F521E4" w14:textId="77777777" w:rsidR="001D615B" w:rsidRPr="003D2EE1" w:rsidRDefault="001D615B" w:rsidP="001D615B">
      <w:pPr>
        <w:pStyle w:val="B1"/>
        <w:numPr>
          <w:ilvl w:val="1"/>
          <w:numId w:val="48"/>
        </w:numPr>
        <w:overflowPunct w:val="0"/>
        <w:autoSpaceDE w:val="0"/>
        <w:autoSpaceDN w:val="0"/>
        <w:adjustRightInd w:val="0"/>
        <w:spacing w:after="180"/>
        <w:textAlignment w:val="baseline"/>
        <w:rPr>
          <w:bCs/>
          <w:lang w:eastAsia="zh-CN"/>
        </w:rPr>
      </w:pPr>
      <w:r w:rsidRPr="003D2EE1">
        <w:rPr>
          <w:bCs/>
          <w:u w:val="single"/>
          <w:lang w:eastAsia="zh-CN"/>
        </w:rPr>
        <w:t>Aggregation level (CCE</w:t>
      </w:r>
      <w:r w:rsidRPr="003D2EE1">
        <w:rPr>
          <w:bCs/>
          <w:i/>
          <w:iCs/>
          <w:u w:val="single"/>
          <w:lang w:eastAsia="zh-CN"/>
        </w:rPr>
        <w:t xml:space="preserve">) </w:t>
      </w:r>
      <w:r w:rsidRPr="003D2EE1">
        <w:rPr>
          <w:bCs/>
          <w:u w:val="single"/>
          <w:lang w:eastAsia="zh-CN"/>
        </w:rPr>
        <w:t>for RLM IS</w:t>
      </w:r>
      <w:r w:rsidRPr="003D2EE1">
        <w:rPr>
          <w:bCs/>
          <w:lang w:eastAsia="zh-CN"/>
        </w:rPr>
        <w:t xml:space="preserve"> </w:t>
      </w:r>
    </w:p>
    <w:p w14:paraId="4B21E9FD" w14:textId="77777777" w:rsidR="001D615B" w:rsidRPr="001D615B" w:rsidRDefault="001D615B" w:rsidP="001D615B">
      <w:pPr>
        <w:pStyle w:val="B1"/>
        <w:numPr>
          <w:ilvl w:val="2"/>
          <w:numId w:val="48"/>
        </w:numPr>
        <w:overflowPunct w:val="0"/>
        <w:autoSpaceDE w:val="0"/>
        <w:autoSpaceDN w:val="0"/>
        <w:adjustRightInd w:val="0"/>
        <w:spacing w:after="180"/>
        <w:textAlignment w:val="baseline"/>
        <w:rPr>
          <w:highlight w:val="yellow"/>
          <w:lang w:eastAsia="zh-CN"/>
        </w:rPr>
      </w:pPr>
      <w:r w:rsidRPr="001D615B">
        <w:rPr>
          <w:highlight w:val="yellow"/>
          <w:lang w:eastAsia="zh-CN"/>
        </w:rPr>
        <w:t>AL = [2] for 12 PRBs hypothetical PDCCH transmission BW</w:t>
      </w:r>
    </w:p>
    <w:p w14:paraId="6F1A77A8" w14:textId="77777777" w:rsidR="001D615B" w:rsidRPr="003D2EE1" w:rsidRDefault="001D615B" w:rsidP="001D615B">
      <w:pPr>
        <w:pStyle w:val="B1"/>
        <w:numPr>
          <w:ilvl w:val="2"/>
          <w:numId w:val="48"/>
        </w:numPr>
        <w:overflowPunct w:val="0"/>
        <w:autoSpaceDE w:val="0"/>
        <w:autoSpaceDN w:val="0"/>
        <w:adjustRightInd w:val="0"/>
        <w:spacing w:after="180"/>
        <w:textAlignment w:val="baseline"/>
        <w:rPr>
          <w:lang w:eastAsia="zh-CN"/>
        </w:rPr>
      </w:pPr>
      <w:r w:rsidRPr="003D2EE1">
        <w:rPr>
          <w:lang w:eastAsia="zh-CN"/>
        </w:rPr>
        <w:t>AL = [4] for 15 PRBs hypothetical PDCCH transmission BW</w:t>
      </w:r>
    </w:p>
    <w:p w14:paraId="656D65AF" w14:textId="77777777" w:rsidR="001D615B" w:rsidRPr="003D2EE1" w:rsidRDefault="001D615B" w:rsidP="001D615B">
      <w:pPr>
        <w:pStyle w:val="B1"/>
        <w:numPr>
          <w:ilvl w:val="1"/>
          <w:numId w:val="48"/>
        </w:numPr>
        <w:overflowPunct w:val="0"/>
        <w:autoSpaceDE w:val="0"/>
        <w:autoSpaceDN w:val="0"/>
        <w:adjustRightInd w:val="0"/>
        <w:spacing w:after="180"/>
        <w:textAlignment w:val="baseline"/>
        <w:rPr>
          <w:lang w:eastAsia="zh-CN"/>
        </w:rPr>
      </w:pPr>
      <w:r w:rsidRPr="003D2EE1">
        <w:rPr>
          <w:lang w:eastAsia="zh-CN"/>
        </w:rPr>
        <w:t xml:space="preserve">Number of </w:t>
      </w:r>
      <w:proofErr w:type="gramStart"/>
      <w:r w:rsidRPr="003D2EE1">
        <w:rPr>
          <w:lang w:eastAsia="zh-CN"/>
        </w:rPr>
        <w:t>control</w:t>
      </w:r>
      <w:proofErr w:type="gramEnd"/>
      <w:r w:rsidRPr="003D2EE1">
        <w:rPr>
          <w:lang w:eastAsia="zh-CN"/>
        </w:rPr>
        <w:t xml:space="preserve"> OFDM symbols</w:t>
      </w:r>
    </w:p>
    <w:p w14:paraId="30E2DBF1" w14:textId="77777777" w:rsidR="001D615B" w:rsidRPr="003D2EE1" w:rsidRDefault="001D615B" w:rsidP="001D615B">
      <w:pPr>
        <w:pStyle w:val="B1"/>
        <w:numPr>
          <w:ilvl w:val="2"/>
          <w:numId w:val="48"/>
        </w:numPr>
        <w:overflowPunct w:val="0"/>
        <w:autoSpaceDE w:val="0"/>
        <w:autoSpaceDN w:val="0"/>
        <w:adjustRightInd w:val="0"/>
        <w:spacing w:after="180"/>
        <w:textAlignment w:val="baseline"/>
        <w:rPr>
          <w:lang w:eastAsia="zh-CN"/>
        </w:rPr>
      </w:pPr>
      <w:r w:rsidRPr="003D2EE1">
        <w:rPr>
          <w:lang w:eastAsia="zh-CN"/>
        </w:rPr>
        <w:t>2 OFDM symbols for 12 PRBs hypothetical PDCCH transmission BW</w:t>
      </w:r>
    </w:p>
    <w:p w14:paraId="0A1C7F93" w14:textId="77777777" w:rsidR="001D615B" w:rsidRPr="003D2EE1" w:rsidRDefault="001D615B" w:rsidP="001D615B">
      <w:pPr>
        <w:pStyle w:val="B1"/>
        <w:numPr>
          <w:ilvl w:val="2"/>
          <w:numId w:val="48"/>
        </w:numPr>
        <w:overflowPunct w:val="0"/>
        <w:autoSpaceDE w:val="0"/>
        <w:autoSpaceDN w:val="0"/>
        <w:adjustRightInd w:val="0"/>
        <w:spacing w:after="180"/>
        <w:textAlignment w:val="baseline"/>
        <w:rPr>
          <w:lang w:eastAsia="zh-CN"/>
        </w:rPr>
      </w:pPr>
      <w:r w:rsidRPr="003D2EE1">
        <w:rPr>
          <w:lang w:eastAsia="zh-CN"/>
        </w:rPr>
        <w:t>3 OFDM symbols for 15 PRBs hypothetical PDCCH transmission BW</w:t>
      </w:r>
    </w:p>
    <w:p w14:paraId="747E7330" w14:textId="77777777" w:rsidR="00C21E23" w:rsidRPr="00C21E23" w:rsidRDefault="00C21E23" w:rsidP="00C21E23">
      <w:pPr>
        <w:spacing w:after="187"/>
        <w:jc w:val="both"/>
      </w:pPr>
      <w:r w:rsidRPr="00C21E23">
        <w:t>The DCI format 1-0 could be used for:</w:t>
      </w:r>
    </w:p>
    <w:p w14:paraId="3215FEB6" w14:textId="77777777" w:rsidR="00C21E23" w:rsidRPr="00C21E23" w:rsidRDefault="00C21E23" w:rsidP="00C21E23">
      <w:pPr>
        <w:numPr>
          <w:ilvl w:val="0"/>
          <w:numId w:val="58"/>
        </w:numPr>
        <w:spacing w:after="187"/>
        <w:jc w:val="both"/>
      </w:pPr>
      <w:r w:rsidRPr="00C21E23">
        <w:t>scheduling of PDSCH in one cell</w:t>
      </w:r>
    </w:p>
    <w:p w14:paraId="10D952C7" w14:textId="77777777" w:rsidR="00C21E23" w:rsidRPr="00C21E23" w:rsidRDefault="00C21E23" w:rsidP="00C21E23">
      <w:pPr>
        <w:numPr>
          <w:ilvl w:val="0"/>
          <w:numId w:val="58"/>
        </w:numPr>
        <w:spacing w:after="187"/>
        <w:jc w:val="both"/>
      </w:pPr>
      <w:r w:rsidRPr="00C21E23">
        <w:t>schedule RAR (Msg2) in RACH Procedure</w:t>
      </w:r>
    </w:p>
    <w:p w14:paraId="7C495AC8" w14:textId="77777777" w:rsidR="00C21E23" w:rsidRPr="00C21E23" w:rsidRDefault="00C21E23" w:rsidP="00C21E23">
      <w:pPr>
        <w:numPr>
          <w:ilvl w:val="0"/>
          <w:numId w:val="58"/>
        </w:numPr>
        <w:spacing w:after="187"/>
        <w:jc w:val="both"/>
      </w:pPr>
      <w:r w:rsidRPr="00C21E23">
        <w:t>schedule Contention Resolution (Msg4) in RACH Procedure</w:t>
      </w:r>
    </w:p>
    <w:p w14:paraId="252C973B" w14:textId="77777777" w:rsidR="00C21E23" w:rsidRDefault="00C21E23" w:rsidP="00C21E23">
      <w:pPr>
        <w:numPr>
          <w:ilvl w:val="0"/>
          <w:numId w:val="58"/>
        </w:numPr>
        <w:spacing w:after="187"/>
        <w:jc w:val="both"/>
      </w:pPr>
      <w:r w:rsidRPr="00C21E23">
        <w:t>schedule SIB1 and other SIB messages</w:t>
      </w:r>
    </w:p>
    <w:p w14:paraId="3AB26D8D" w14:textId="77777777" w:rsidR="00C21E23" w:rsidRPr="00C21E23" w:rsidRDefault="00C21E23" w:rsidP="00C21E23">
      <w:pPr>
        <w:numPr>
          <w:ilvl w:val="0"/>
          <w:numId w:val="58"/>
        </w:numPr>
        <w:spacing w:after="187"/>
        <w:jc w:val="both"/>
      </w:pPr>
      <w:r w:rsidRPr="00C21E23">
        <w:t>schedule Paging messages</w:t>
      </w:r>
    </w:p>
    <w:p w14:paraId="150A38B3" w14:textId="27592939" w:rsidR="001D615B" w:rsidRDefault="001D615B" w:rsidP="001D615B">
      <w:pPr>
        <w:spacing w:after="187"/>
        <w:jc w:val="both"/>
      </w:pPr>
      <w:r>
        <w:t>However, in TS38.213</w:t>
      </w:r>
      <w:r w:rsidR="00BA45C8">
        <w:t xml:space="preserve"> section 10.1</w:t>
      </w:r>
      <w:r>
        <w:t xml:space="preserve">, </w:t>
      </w:r>
      <w:r w:rsidR="00C21E23">
        <w:t xml:space="preserve">depending on different use cases of DCI format 1-0, </w:t>
      </w:r>
      <w:r>
        <w:t>it’s specified that,</w:t>
      </w:r>
    </w:p>
    <w:tbl>
      <w:tblPr>
        <w:tblStyle w:val="TableGrid"/>
        <w:tblW w:w="0" w:type="auto"/>
        <w:tblLook w:val="04A0" w:firstRow="1" w:lastRow="0" w:firstColumn="1" w:lastColumn="0" w:noHBand="0" w:noVBand="1"/>
      </w:tblPr>
      <w:tblGrid>
        <w:gridCol w:w="9629"/>
      </w:tblGrid>
      <w:tr w:rsidR="00BA45C8" w14:paraId="247DA520" w14:textId="77777777" w:rsidTr="00BA45C8">
        <w:tc>
          <w:tcPr>
            <w:tcW w:w="9629" w:type="dxa"/>
          </w:tcPr>
          <w:p w14:paraId="37361E38" w14:textId="77777777" w:rsidR="00BA45C8" w:rsidRDefault="00C21E23" w:rsidP="001D615B">
            <w:pPr>
              <w:spacing w:after="187"/>
              <w:jc w:val="both"/>
            </w:pPr>
            <w:r w:rsidRPr="00C21E23">
              <w:rPr>
                <w:noProof/>
              </w:rPr>
              <w:lastRenderedPageBreak/>
              <w:drawing>
                <wp:inline distT="0" distB="0" distL="0" distR="0" wp14:anchorId="6F9DAE93" wp14:editId="4A5F7F20">
                  <wp:extent cx="5807586" cy="5587068"/>
                  <wp:effectExtent l="0" t="0" r="0" b="1270"/>
                  <wp:docPr id="8511724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172410" name=""/>
                          <pic:cNvPicPr/>
                        </pic:nvPicPr>
                        <pic:blipFill>
                          <a:blip r:embed="rId8"/>
                          <a:stretch>
                            <a:fillRect/>
                          </a:stretch>
                        </pic:blipFill>
                        <pic:spPr>
                          <a:xfrm>
                            <a:off x="0" y="0"/>
                            <a:ext cx="5830477" cy="5609090"/>
                          </a:xfrm>
                          <a:prstGeom prst="rect">
                            <a:avLst/>
                          </a:prstGeom>
                        </pic:spPr>
                      </pic:pic>
                    </a:graphicData>
                  </a:graphic>
                </wp:inline>
              </w:drawing>
            </w:r>
          </w:p>
          <w:p w14:paraId="4B8766C0" w14:textId="73C2526F" w:rsidR="00C21E23" w:rsidRDefault="00C21E23" w:rsidP="001D615B">
            <w:pPr>
              <w:spacing w:after="187"/>
              <w:jc w:val="both"/>
            </w:pPr>
            <w:r w:rsidRPr="00C21E23">
              <w:rPr>
                <w:noProof/>
              </w:rPr>
              <w:drawing>
                <wp:inline distT="0" distB="0" distL="0" distR="0" wp14:anchorId="00E16B7B" wp14:editId="013B9EBD">
                  <wp:extent cx="5729681" cy="1166860"/>
                  <wp:effectExtent l="0" t="0" r="0" b="1905"/>
                  <wp:docPr id="20195098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509801" name=""/>
                          <pic:cNvPicPr/>
                        </pic:nvPicPr>
                        <pic:blipFill>
                          <a:blip r:embed="rId9"/>
                          <a:stretch>
                            <a:fillRect/>
                          </a:stretch>
                        </pic:blipFill>
                        <pic:spPr>
                          <a:xfrm>
                            <a:off x="0" y="0"/>
                            <a:ext cx="5760729" cy="1173183"/>
                          </a:xfrm>
                          <a:prstGeom prst="rect">
                            <a:avLst/>
                          </a:prstGeom>
                        </pic:spPr>
                      </pic:pic>
                    </a:graphicData>
                  </a:graphic>
                </wp:inline>
              </w:drawing>
            </w:r>
          </w:p>
        </w:tc>
      </w:tr>
    </w:tbl>
    <w:p w14:paraId="50848FF3" w14:textId="77777777" w:rsidR="00C21E23" w:rsidRDefault="00C21E23" w:rsidP="00C21E23">
      <w:pPr>
        <w:spacing w:after="187"/>
        <w:jc w:val="both"/>
      </w:pPr>
    </w:p>
    <w:p w14:paraId="52AED60C" w14:textId="31678067" w:rsidR="009267C0" w:rsidRPr="008E6413" w:rsidRDefault="00A339A4" w:rsidP="008E6413">
      <w:pPr>
        <w:spacing w:after="187"/>
        <w:jc w:val="both"/>
      </w:pPr>
      <w:r>
        <w:t xml:space="preserve">If we use the AL of </w:t>
      </w:r>
      <w:r w:rsidRPr="00A339A4">
        <w:t>Type0-PDCCH</w:t>
      </w:r>
      <w:r>
        <w:t xml:space="preserve"> as a baseline for RLM IS evaluation design,</w:t>
      </w:r>
      <w:r w:rsidR="004A34D3">
        <w:t xml:space="preserve"> then the A</w:t>
      </w:r>
      <w:r w:rsidR="008E6413">
        <w:t>L</w:t>
      </w:r>
      <w:r w:rsidR="004A34D3">
        <w:t xml:space="preserve"> of RLM </w:t>
      </w:r>
      <w:r w:rsidR="008E6413">
        <w:t xml:space="preserve">evaluation </w:t>
      </w:r>
      <w:r w:rsidR="004A34D3">
        <w:t xml:space="preserve">can be defined </w:t>
      </w:r>
      <w:r w:rsidR="00A37130">
        <w:t xml:space="preserve">no less than 4. However, </w:t>
      </w:r>
      <w:r w:rsidR="00A37130" w:rsidRPr="00A37130">
        <w:t>Type3-PDCCH CSS</w:t>
      </w:r>
      <w:r w:rsidR="00A37130">
        <w:t xml:space="preserve"> and USS can also </w:t>
      </w:r>
      <w:r w:rsidR="008E6413">
        <w:t xml:space="preserve">be </w:t>
      </w:r>
      <w:r w:rsidR="00A37130">
        <w:t>use</w:t>
      </w:r>
      <w:r w:rsidR="008E6413">
        <w:t>d for</w:t>
      </w:r>
      <w:r w:rsidR="00A37130">
        <w:t xml:space="preserve"> DCI 1-0</w:t>
      </w:r>
      <w:r w:rsidR="008E6413">
        <w:t xml:space="preserve">, which can support AL as low as AL=1. RLM IS </w:t>
      </w:r>
      <w:proofErr w:type="spellStart"/>
      <w:r w:rsidR="008E6413">
        <w:t>is</w:t>
      </w:r>
      <w:proofErr w:type="spellEnd"/>
      <w:r w:rsidR="008E6413">
        <w:t xml:space="preserve"> an evaluation of “how good the channel is when UE is able to recover the link from OOS”, so we think coverage might not be a factor to limit the usage of AL=2 for IS evaluation (AL=4 is assumed in OOS for coverage). Moreover, it’s also important to guarantee sufficient SINR gap between OOS and IS to avoid mis-judging OOS/IS at UE. Thus, we still think AL=2 shall be assumed for </w:t>
      </w:r>
      <w:r w:rsidR="008E6413" w:rsidRPr="008E6413">
        <w:t>12 PRBs hypothetical PDCCH transmission BW for RLM IS evaluation.</w:t>
      </w:r>
    </w:p>
    <w:p w14:paraId="6981F3C1" w14:textId="36AFDCD7" w:rsidR="00516DBB" w:rsidRDefault="00516DBB" w:rsidP="008E6413">
      <w:pPr>
        <w:spacing w:after="187"/>
        <w:jc w:val="both"/>
        <w:rPr>
          <w:b/>
          <w:bCs/>
          <w:i/>
          <w:iCs/>
        </w:rPr>
      </w:pPr>
      <w:r w:rsidRPr="00865567">
        <w:rPr>
          <w:b/>
          <w:bCs/>
          <w:i/>
          <w:iCs/>
          <w:lang w:eastAsia="x-none"/>
        </w:rPr>
        <w:lastRenderedPageBreak/>
        <w:t xml:space="preserve">Proposal </w:t>
      </w:r>
      <w:r w:rsidR="008E6413">
        <w:rPr>
          <w:b/>
          <w:bCs/>
          <w:i/>
          <w:iCs/>
          <w:lang w:eastAsia="x-none"/>
        </w:rPr>
        <w:t xml:space="preserve">1: </w:t>
      </w:r>
      <w:r w:rsidRPr="00865567">
        <w:rPr>
          <w:b/>
          <w:bCs/>
          <w:i/>
          <w:iCs/>
          <w:lang w:eastAsia="x-none"/>
        </w:rPr>
        <w:t xml:space="preserve"> </w:t>
      </w:r>
      <w:r w:rsidR="008E6413">
        <w:rPr>
          <w:b/>
          <w:bCs/>
          <w:i/>
          <w:iCs/>
          <w:lang w:eastAsia="x-none"/>
        </w:rPr>
        <w:t xml:space="preserve">keep </w:t>
      </w:r>
      <w:r w:rsidR="008E6413" w:rsidRPr="008E6413">
        <w:rPr>
          <w:b/>
          <w:bCs/>
          <w:i/>
          <w:iCs/>
          <w:lang w:eastAsia="x-none"/>
        </w:rPr>
        <w:t>AL = 2 for 12 PRBs hypothetical PDCCH transmission BW</w:t>
      </w:r>
      <w:r w:rsidR="008E6413">
        <w:rPr>
          <w:b/>
          <w:bCs/>
          <w:i/>
          <w:iCs/>
          <w:lang w:eastAsia="x-none"/>
        </w:rPr>
        <w:t xml:space="preserve"> </w:t>
      </w:r>
      <w:r w:rsidR="008E6413" w:rsidRPr="008E6413">
        <w:rPr>
          <w:b/>
          <w:bCs/>
          <w:i/>
          <w:iCs/>
          <w:lang w:eastAsia="x-none"/>
        </w:rPr>
        <w:t>for RLM IS</w:t>
      </w:r>
      <w:r w:rsidR="008E6413">
        <w:rPr>
          <w:b/>
          <w:bCs/>
          <w:i/>
          <w:iCs/>
          <w:lang w:eastAsia="x-none"/>
        </w:rPr>
        <w:t xml:space="preserve"> evaluation.</w:t>
      </w:r>
    </w:p>
    <w:p w14:paraId="100592EA" w14:textId="44A120CE" w:rsidR="00DE3E22" w:rsidRPr="00C83E3C" w:rsidRDefault="00C83E3C" w:rsidP="00C83E3C">
      <w:pPr>
        <w:pStyle w:val="Heading1"/>
        <w:numPr>
          <w:ilvl w:val="0"/>
          <w:numId w:val="10"/>
        </w:numPr>
        <w:pBdr>
          <w:top w:val="single" w:sz="12" w:space="2" w:color="auto"/>
        </w:pBdr>
        <w:jc w:val="both"/>
        <w:rPr>
          <w:sz w:val="32"/>
        </w:rPr>
      </w:pPr>
      <w:r w:rsidRPr="00C83E3C">
        <w:rPr>
          <w:sz w:val="32"/>
        </w:rPr>
        <w:t>Side Conditions</w:t>
      </w:r>
    </w:p>
    <w:p w14:paraId="51B35CE6" w14:textId="77777777" w:rsidR="00C83E3C" w:rsidRDefault="00C83E3C" w:rsidP="00C83E3C">
      <w:pPr>
        <w:spacing w:after="180"/>
        <w:jc w:val="both"/>
      </w:pPr>
      <w:r>
        <w:rPr>
          <w:lang w:eastAsia="x-none"/>
        </w:rPr>
        <w:t>The agreements in last m</w:t>
      </w:r>
      <w:r>
        <w:rPr>
          <w:rFonts w:hint="eastAsia"/>
        </w:rPr>
        <w:t>eeting</w:t>
      </w:r>
      <w:r>
        <w:t xml:space="preserve"> were:</w:t>
      </w:r>
    </w:p>
    <w:tbl>
      <w:tblPr>
        <w:tblStyle w:val="TableGrid"/>
        <w:tblW w:w="0" w:type="auto"/>
        <w:tblLook w:val="04A0" w:firstRow="1" w:lastRow="0" w:firstColumn="1" w:lastColumn="0" w:noHBand="0" w:noVBand="1"/>
      </w:tblPr>
      <w:tblGrid>
        <w:gridCol w:w="9629"/>
      </w:tblGrid>
      <w:tr w:rsidR="00C83E3C" w14:paraId="08CC9A28" w14:textId="77777777" w:rsidTr="00386B32">
        <w:tc>
          <w:tcPr>
            <w:tcW w:w="9629" w:type="dxa"/>
          </w:tcPr>
          <w:p w14:paraId="5C05B1C4" w14:textId="77777777" w:rsidR="007B3A0B" w:rsidRPr="007B3A0B" w:rsidRDefault="007B3A0B" w:rsidP="007B3A0B">
            <w:pPr>
              <w:spacing w:after="0"/>
              <w:rPr>
                <w:b/>
                <w:sz w:val="20"/>
                <w:szCs w:val="20"/>
                <w:u w:val="single"/>
                <w:lang w:eastAsia="ko-KR"/>
              </w:rPr>
            </w:pPr>
            <w:r w:rsidRPr="007B3A0B">
              <w:rPr>
                <w:b/>
                <w:sz w:val="20"/>
                <w:szCs w:val="20"/>
                <w:u w:val="single"/>
                <w:lang w:eastAsia="ko-KR"/>
              </w:rPr>
              <w:t xml:space="preserve">Issue 1-34: Use following side condition </w:t>
            </w:r>
            <w:r w:rsidRPr="007B3A0B">
              <w:rPr>
                <w:b/>
                <w:sz w:val="20"/>
                <w:szCs w:val="20"/>
                <w:u w:val="single"/>
                <w:lang w:val="fi-FI" w:eastAsia="ko-KR"/>
              </w:rPr>
              <w:t xml:space="preserve">for NR </w:t>
            </w:r>
            <w:r w:rsidRPr="007B3A0B">
              <w:rPr>
                <w:b/>
                <w:sz w:val="20"/>
                <w:szCs w:val="20"/>
                <w:u w:val="single"/>
                <w:lang w:eastAsia="ko-KR"/>
              </w:rPr>
              <w:t>target cell detection for RRC connection re-establishment and RRC connection release with re-direction?</w:t>
            </w:r>
          </w:p>
          <w:p w14:paraId="61818DC2" w14:textId="77777777" w:rsidR="007B3A0B" w:rsidRPr="007B3A0B" w:rsidRDefault="007B3A0B" w:rsidP="007B3A0B">
            <w:pPr>
              <w:pStyle w:val="ListParagraph"/>
              <w:widowControl/>
              <w:numPr>
                <w:ilvl w:val="0"/>
                <w:numId w:val="22"/>
              </w:numPr>
              <w:spacing w:after="0" w:line="240" w:lineRule="auto"/>
              <w:ind w:left="720" w:firstLineChars="0"/>
              <w:rPr>
                <w:sz w:val="20"/>
                <w:szCs w:val="20"/>
                <w:lang w:eastAsia="zh-CN"/>
              </w:rPr>
            </w:pPr>
            <w:r w:rsidRPr="007B3A0B">
              <w:rPr>
                <w:sz w:val="20"/>
                <w:szCs w:val="20"/>
                <w:lang w:eastAsia="zh-CN"/>
              </w:rPr>
              <w:t>FFS</w:t>
            </w:r>
          </w:p>
          <w:p w14:paraId="42283859" w14:textId="77777777" w:rsidR="007B3A0B" w:rsidRPr="007B3A0B" w:rsidRDefault="007B3A0B" w:rsidP="007B3A0B">
            <w:pPr>
              <w:pStyle w:val="ListParagraph"/>
              <w:widowControl/>
              <w:numPr>
                <w:ilvl w:val="1"/>
                <w:numId w:val="22"/>
              </w:numPr>
              <w:spacing w:after="0" w:line="240" w:lineRule="auto"/>
              <w:ind w:left="1440" w:firstLineChars="0"/>
              <w:rPr>
                <w:sz w:val="20"/>
                <w:szCs w:val="20"/>
                <w:lang w:eastAsia="zh-CN"/>
              </w:rPr>
            </w:pPr>
            <w:r w:rsidRPr="007B3A0B">
              <w:rPr>
                <w:sz w:val="20"/>
                <w:szCs w:val="20"/>
                <w:lang w:eastAsia="zh-CN"/>
              </w:rPr>
              <w:t>Intra-frequency NR target cell</w:t>
            </w:r>
          </w:p>
          <w:p w14:paraId="1C068540" w14:textId="77777777" w:rsidR="007B3A0B" w:rsidRPr="007B3A0B" w:rsidRDefault="007B3A0B" w:rsidP="007B3A0B">
            <w:pPr>
              <w:pStyle w:val="ListParagraph"/>
              <w:widowControl/>
              <w:numPr>
                <w:ilvl w:val="2"/>
                <w:numId w:val="22"/>
              </w:numPr>
              <w:spacing w:after="0" w:line="240" w:lineRule="auto"/>
              <w:ind w:firstLineChars="0"/>
              <w:rPr>
                <w:sz w:val="20"/>
                <w:szCs w:val="20"/>
                <w:lang w:eastAsia="zh-CN"/>
              </w:rPr>
            </w:pPr>
            <w:r w:rsidRPr="007B3A0B">
              <w:rPr>
                <w:sz w:val="20"/>
                <w:szCs w:val="20"/>
                <w:lang w:eastAsia="zh-CN"/>
              </w:rPr>
              <w:t>Option 1: target cell Es/</w:t>
            </w:r>
            <w:proofErr w:type="spellStart"/>
            <w:r w:rsidRPr="007B3A0B">
              <w:rPr>
                <w:sz w:val="20"/>
                <w:szCs w:val="20"/>
                <w:lang w:eastAsia="zh-CN"/>
              </w:rPr>
              <w:t>Iot</w:t>
            </w:r>
            <w:proofErr w:type="spellEnd"/>
            <w:r w:rsidRPr="007B3A0B">
              <w:rPr>
                <w:sz w:val="20"/>
                <w:szCs w:val="20"/>
                <w:lang w:eastAsia="zh-CN"/>
              </w:rPr>
              <w:t>≥-6 dB</w:t>
            </w:r>
          </w:p>
          <w:p w14:paraId="4132B6B3" w14:textId="77777777" w:rsidR="007B3A0B" w:rsidRPr="007B3A0B" w:rsidRDefault="007B3A0B" w:rsidP="007B3A0B">
            <w:pPr>
              <w:pStyle w:val="ListParagraph"/>
              <w:widowControl/>
              <w:numPr>
                <w:ilvl w:val="2"/>
                <w:numId w:val="22"/>
              </w:numPr>
              <w:spacing w:after="0" w:line="240" w:lineRule="auto"/>
              <w:ind w:firstLineChars="0"/>
              <w:rPr>
                <w:sz w:val="20"/>
                <w:szCs w:val="20"/>
                <w:lang w:eastAsia="zh-CN"/>
              </w:rPr>
            </w:pPr>
            <w:r w:rsidRPr="007B3A0B">
              <w:rPr>
                <w:sz w:val="20"/>
                <w:szCs w:val="20"/>
                <w:lang w:eastAsia="zh-CN"/>
              </w:rPr>
              <w:t>Option 2: target cell Es/</w:t>
            </w:r>
            <w:proofErr w:type="spellStart"/>
            <w:r w:rsidRPr="007B3A0B">
              <w:rPr>
                <w:sz w:val="20"/>
                <w:szCs w:val="20"/>
                <w:lang w:eastAsia="zh-CN"/>
              </w:rPr>
              <w:t>Iot</w:t>
            </w:r>
            <w:proofErr w:type="spellEnd"/>
            <w:r w:rsidRPr="007B3A0B">
              <w:rPr>
                <w:sz w:val="20"/>
                <w:szCs w:val="20"/>
                <w:lang w:eastAsia="zh-CN"/>
              </w:rPr>
              <w:t>≥-4 dB</w:t>
            </w:r>
          </w:p>
          <w:p w14:paraId="5197D1AF" w14:textId="77777777" w:rsidR="007B3A0B" w:rsidRPr="007B3A0B" w:rsidRDefault="007B3A0B" w:rsidP="007B3A0B">
            <w:pPr>
              <w:pStyle w:val="ListParagraph"/>
              <w:widowControl/>
              <w:numPr>
                <w:ilvl w:val="1"/>
                <w:numId w:val="22"/>
              </w:numPr>
              <w:spacing w:after="0" w:line="240" w:lineRule="auto"/>
              <w:ind w:left="1440" w:firstLineChars="0"/>
              <w:rPr>
                <w:sz w:val="20"/>
                <w:szCs w:val="20"/>
                <w:lang w:eastAsia="zh-CN"/>
              </w:rPr>
            </w:pPr>
            <w:r w:rsidRPr="007B3A0B">
              <w:rPr>
                <w:sz w:val="20"/>
                <w:szCs w:val="20"/>
                <w:lang w:eastAsia="zh-CN"/>
              </w:rPr>
              <w:t>Inter-frequency NR target cell</w:t>
            </w:r>
          </w:p>
          <w:p w14:paraId="48540C8D" w14:textId="77777777" w:rsidR="007B3A0B" w:rsidRPr="007B3A0B" w:rsidRDefault="007B3A0B" w:rsidP="007B3A0B">
            <w:pPr>
              <w:pStyle w:val="ListParagraph"/>
              <w:widowControl/>
              <w:numPr>
                <w:ilvl w:val="2"/>
                <w:numId w:val="22"/>
              </w:numPr>
              <w:spacing w:after="0" w:line="240" w:lineRule="auto"/>
              <w:ind w:firstLineChars="0"/>
              <w:rPr>
                <w:sz w:val="20"/>
                <w:szCs w:val="20"/>
                <w:lang w:eastAsia="zh-CN"/>
              </w:rPr>
            </w:pPr>
            <w:r w:rsidRPr="007B3A0B">
              <w:rPr>
                <w:sz w:val="20"/>
                <w:szCs w:val="20"/>
                <w:lang w:eastAsia="zh-CN"/>
              </w:rPr>
              <w:t>Option 1: target cell Es/</w:t>
            </w:r>
            <w:proofErr w:type="spellStart"/>
            <w:r w:rsidRPr="007B3A0B">
              <w:rPr>
                <w:sz w:val="20"/>
                <w:szCs w:val="20"/>
                <w:lang w:eastAsia="zh-CN"/>
              </w:rPr>
              <w:t>Iot</w:t>
            </w:r>
            <w:proofErr w:type="spellEnd"/>
            <w:r w:rsidRPr="007B3A0B">
              <w:rPr>
                <w:sz w:val="20"/>
                <w:szCs w:val="20"/>
                <w:lang w:eastAsia="zh-CN"/>
              </w:rPr>
              <w:t>≥-4 dB</w:t>
            </w:r>
          </w:p>
          <w:p w14:paraId="2C45B20E" w14:textId="36E340F7" w:rsidR="00C83E3C" w:rsidRPr="00FA5F90" w:rsidRDefault="007B3A0B" w:rsidP="00FA5F90">
            <w:pPr>
              <w:pStyle w:val="ListParagraph"/>
              <w:widowControl/>
              <w:numPr>
                <w:ilvl w:val="2"/>
                <w:numId w:val="22"/>
              </w:numPr>
              <w:spacing w:after="0" w:line="240" w:lineRule="auto"/>
              <w:ind w:firstLineChars="0"/>
              <w:rPr>
                <w:sz w:val="20"/>
                <w:szCs w:val="20"/>
                <w:lang w:eastAsia="zh-CN"/>
              </w:rPr>
            </w:pPr>
            <w:r w:rsidRPr="007B3A0B">
              <w:rPr>
                <w:sz w:val="20"/>
                <w:szCs w:val="20"/>
                <w:lang w:eastAsia="zh-CN"/>
              </w:rPr>
              <w:t>Option 2: Other</w:t>
            </w:r>
          </w:p>
        </w:tc>
      </w:tr>
    </w:tbl>
    <w:p w14:paraId="4EEC1375" w14:textId="77777777" w:rsidR="00C83E3C" w:rsidRDefault="00C83E3C" w:rsidP="00865567">
      <w:pPr>
        <w:spacing w:after="180"/>
        <w:jc w:val="both"/>
      </w:pPr>
    </w:p>
    <w:p w14:paraId="65569125" w14:textId="5105545F" w:rsidR="004A3032" w:rsidRDefault="004A3032" w:rsidP="004A3032">
      <w:pPr>
        <w:spacing w:after="180"/>
        <w:jc w:val="both"/>
      </w:pPr>
      <w:r>
        <w:t>The side condition for RRC connection re-establishment and release in the existing spec are:</w:t>
      </w:r>
    </w:p>
    <w:p w14:paraId="328A934E" w14:textId="63CEF297" w:rsidR="004A3032" w:rsidRPr="004A3032" w:rsidRDefault="004A3032" w:rsidP="004A3032">
      <w:pPr>
        <w:spacing w:after="180"/>
        <w:jc w:val="both"/>
        <w:rPr>
          <w:b/>
          <w:bCs/>
          <w:u w:val="single"/>
        </w:rPr>
      </w:pPr>
      <w:r w:rsidRPr="004A3032">
        <w:rPr>
          <w:b/>
          <w:bCs/>
          <w:u w:val="single"/>
        </w:rPr>
        <w:t>UE Re-establishment delay requirement</w:t>
      </w:r>
    </w:p>
    <w:tbl>
      <w:tblPr>
        <w:tblStyle w:val="TableGrid"/>
        <w:tblW w:w="0" w:type="auto"/>
        <w:tblLook w:val="04A0" w:firstRow="1" w:lastRow="0" w:firstColumn="1" w:lastColumn="0" w:noHBand="0" w:noVBand="1"/>
      </w:tblPr>
      <w:tblGrid>
        <w:gridCol w:w="9629"/>
      </w:tblGrid>
      <w:tr w:rsidR="004A3032" w14:paraId="55461A2A" w14:textId="77777777" w:rsidTr="004A3032">
        <w:tc>
          <w:tcPr>
            <w:tcW w:w="9629" w:type="dxa"/>
          </w:tcPr>
          <w:p w14:paraId="306607CD" w14:textId="2FFCF762" w:rsidR="004A3032" w:rsidRDefault="004A3032" w:rsidP="004A3032">
            <w:pPr>
              <w:spacing w:after="0"/>
              <w:jc w:val="both"/>
              <w:rPr>
                <w:b/>
                <w:bCs/>
              </w:rPr>
            </w:pPr>
            <w:r>
              <w:rPr>
                <w:b/>
                <w:bCs/>
                <w:noProof/>
              </w:rPr>
              <w:drawing>
                <wp:inline distT="0" distB="0" distL="0" distR="0" wp14:anchorId="16AB47E4" wp14:editId="2FA243FA">
                  <wp:extent cx="6004193" cy="1827530"/>
                  <wp:effectExtent l="0" t="0" r="3175" b="1270"/>
                  <wp:docPr id="1096791047" name="Picture 1"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791047" name="Picture 1" descr="A black text on a white background&#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010774" cy="1829533"/>
                          </a:xfrm>
                          <a:prstGeom prst="rect">
                            <a:avLst/>
                          </a:prstGeom>
                        </pic:spPr>
                      </pic:pic>
                    </a:graphicData>
                  </a:graphic>
                </wp:inline>
              </w:drawing>
            </w:r>
          </w:p>
        </w:tc>
      </w:tr>
    </w:tbl>
    <w:p w14:paraId="67190735" w14:textId="77777777" w:rsidR="004A3032" w:rsidRDefault="004A3032" w:rsidP="004A3032">
      <w:pPr>
        <w:spacing w:after="180"/>
        <w:jc w:val="both"/>
        <w:rPr>
          <w:b/>
          <w:bCs/>
        </w:rPr>
      </w:pPr>
    </w:p>
    <w:p w14:paraId="2E818A9B" w14:textId="5386FC04" w:rsidR="004A3032" w:rsidRDefault="004A3032" w:rsidP="004A3032">
      <w:pPr>
        <w:spacing w:after="180"/>
        <w:jc w:val="both"/>
        <w:rPr>
          <w:b/>
          <w:bCs/>
          <w:u w:val="single"/>
        </w:rPr>
      </w:pPr>
      <w:r w:rsidRPr="004A3032">
        <w:rPr>
          <w:b/>
          <w:bCs/>
          <w:u w:val="single"/>
        </w:rPr>
        <w:t>RRC Connection Release with Redirection</w:t>
      </w:r>
    </w:p>
    <w:tbl>
      <w:tblPr>
        <w:tblStyle w:val="TableGrid"/>
        <w:tblW w:w="0" w:type="auto"/>
        <w:tblLook w:val="04A0" w:firstRow="1" w:lastRow="0" w:firstColumn="1" w:lastColumn="0" w:noHBand="0" w:noVBand="1"/>
      </w:tblPr>
      <w:tblGrid>
        <w:gridCol w:w="9629"/>
      </w:tblGrid>
      <w:tr w:rsidR="004A3032" w14:paraId="3BB03DA3" w14:textId="77777777" w:rsidTr="004A3032">
        <w:tc>
          <w:tcPr>
            <w:tcW w:w="9629" w:type="dxa"/>
          </w:tcPr>
          <w:p w14:paraId="727633DB" w14:textId="34BEFF99" w:rsidR="004A3032" w:rsidRPr="004A3032" w:rsidRDefault="004A3032" w:rsidP="004A3032">
            <w:pPr>
              <w:spacing w:after="0"/>
              <w:jc w:val="both"/>
            </w:pPr>
            <w:r w:rsidRPr="004A3032">
              <w:rPr>
                <w:noProof/>
              </w:rPr>
              <w:drawing>
                <wp:inline distT="0" distB="0" distL="0" distR="0" wp14:anchorId="1E6070A4" wp14:editId="0C518D31">
                  <wp:extent cx="6064517" cy="504825"/>
                  <wp:effectExtent l="0" t="0" r="6350" b="3175"/>
                  <wp:docPr id="7466144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614459" name="Picture 74661445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68333" cy="505143"/>
                          </a:xfrm>
                          <a:prstGeom prst="rect">
                            <a:avLst/>
                          </a:prstGeom>
                        </pic:spPr>
                      </pic:pic>
                    </a:graphicData>
                  </a:graphic>
                </wp:inline>
              </w:drawing>
            </w:r>
          </w:p>
        </w:tc>
      </w:tr>
    </w:tbl>
    <w:p w14:paraId="73E35C1B" w14:textId="77777777" w:rsidR="004A3032" w:rsidRDefault="004A3032" w:rsidP="004A3032">
      <w:pPr>
        <w:spacing w:after="180"/>
        <w:jc w:val="both"/>
        <w:rPr>
          <w:b/>
          <w:bCs/>
          <w:u w:val="single"/>
        </w:rPr>
      </w:pPr>
    </w:p>
    <w:p w14:paraId="4F55694B" w14:textId="4C600773" w:rsidR="004A3032" w:rsidRDefault="004A3032" w:rsidP="004A3032">
      <w:pPr>
        <w:spacing w:after="180"/>
        <w:jc w:val="both"/>
      </w:pPr>
      <w:r w:rsidRPr="004A3032">
        <w:t>To summarize, in current spec, the SINR side condition for intra-frequency re-establishment requirement is: -6dB, while for inter-frequency re-establishment requirement is: -4dB. The SINR side condition for RRC Connection Release requirement is: -4dB</w:t>
      </w:r>
      <w:r>
        <w:t>. We think the same side condition shall be reused for less than 5MHz case.</w:t>
      </w:r>
    </w:p>
    <w:p w14:paraId="08B060C5" w14:textId="1D615F4F" w:rsidR="004A3032" w:rsidRPr="004A3032" w:rsidRDefault="004A3032" w:rsidP="004A3032">
      <w:pPr>
        <w:spacing w:after="180"/>
        <w:jc w:val="both"/>
        <w:rPr>
          <w:b/>
          <w:bCs/>
          <w:i/>
          <w:iCs/>
        </w:rPr>
      </w:pPr>
      <w:r w:rsidRPr="004A3032">
        <w:rPr>
          <w:b/>
          <w:bCs/>
          <w:i/>
          <w:iCs/>
        </w:rPr>
        <w:t>Proposal</w:t>
      </w:r>
      <w:r w:rsidR="007B3A0B">
        <w:rPr>
          <w:b/>
          <w:bCs/>
          <w:i/>
          <w:iCs/>
        </w:rPr>
        <w:t xml:space="preserve"> 2</w:t>
      </w:r>
      <w:r w:rsidRPr="004A3032">
        <w:rPr>
          <w:b/>
          <w:bCs/>
          <w:i/>
          <w:iCs/>
        </w:rPr>
        <w:t>: Reuse existing side condition Es/</w:t>
      </w:r>
      <w:proofErr w:type="spellStart"/>
      <w:r w:rsidRPr="004A3032">
        <w:rPr>
          <w:b/>
          <w:bCs/>
          <w:i/>
          <w:iCs/>
        </w:rPr>
        <w:t>Iot</w:t>
      </w:r>
      <w:proofErr w:type="spellEnd"/>
      <w:r w:rsidRPr="004A3032">
        <w:rPr>
          <w:b/>
          <w:bCs/>
          <w:i/>
          <w:iCs/>
        </w:rPr>
        <w:t xml:space="preserve"> for target NR cell detection for RRC connection re-establishment and RRC connection release with re-direction, i.e.,</w:t>
      </w:r>
    </w:p>
    <w:p w14:paraId="0FB1A9CC" w14:textId="0B188867" w:rsidR="004A3032" w:rsidRPr="004A3032" w:rsidRDefault="004A3032" w:rsidP="004A3032">
      <w:pPr>
        <w:spacing w:after="180"/>
        <w:ind w:left="284"/>
        <w:jc w:val="both"/>
        <w:rPr>
          <w:b/>
          <w:bCs/>
          <w:i/>
          <w:iCs/>
        </w:rPr>
      </w:pPr>
      <w:r>
        <w:rPr>
          <w:b/>
          <w:bCs/>
          <w:i/>
          <w:iCs/>
        </w:rPr>
        <w:t>-</w:t>
      </w:r>
      <w:r>
        <w:rPr>
          <w:b/>
          <w:bCs/>
          <w:i/>
          <w:iCs/>
        </w:rPr>
        <w:tab/>
      </w:r>
      <w:r w:rsidRPr="004A3032">
        <w:rPr>
          <w:b/>
          <w:bCs/>
          <w:i/>
          <w:iCs/>
        </w:rPr>
        <w:t>Es/</w:t>
      </w:r>
      <w:proofErr w:type="spellStart"/>
      <w:r w:rsidRPr="004A3032">
        <w:rPr>
          <w:b/>
          <w:bCs/>
          <w:i/>
          <w:iCs/>
        </w:rPr>
        <w:t>Iot</w:t>
      </w:r>
      <w:proofErr w:type="spellEnd"/>
      <w:r w:rsidRPr="004A3032">
        <w:rPr>
          <w:b/>
          <w:bCs/>
          <w:i/>
          <w:iCs/>
        </w:rPr>
        <w:t>≥-4 dB for target NR cell detection for inter-frequency RRC connection re-establishment and RRC connection release with re-direction</w:t>
      </w:r>
    </w:p>
    <w:p w14:paraId="6F1B123F" w14:textId="47357EF1" w:rsidR="004A3032" w:rsidRPr="004A3032" w:rsidRDefault="004A3032" w:rsidP="004A3032">
      <w:pPr>
        <w:spacing w:after="180"/>
        <w:ind w:left="284"/>
        <w:jc w:val="both"/>
        <w:rPr>
          <w:b/>
          <w:bCs/>
          <w:i/>
          <w:iCs/>
        </w:rPr>
      </w:pPr>
      <w:r>
        <w:rPr>
          <w:b/>
          <w:bCs/>
          <w:i/>
          <w:iCs/>
        </w:rPr>
        <w:t>-</w:t>
      </w:r>
      <w:r>
        <w:rPr>
          <w:b/>
          <w:bCs/>
          <w:i/>
          <w:iCs/>
        </w:rPr>
        <w:tab/>
      </w:r>
      <w:r w:rsidRPr="004A3032">
        <w:rPr>
          <w:b/>
          <w:bCs/>
          <w:i/>
          <w:iCs/>
        </w:rPr>
        <w:t>Es/</w:t>
      </w:r>
      <w:proofErr w:type="spellStart"/>
      <w:r w:rsidRPr="004A3032">
        <w:rPr>
          <w:b/>
          <w:bCs/>
          <w:i/>
          <w:iCs/>
        </w:rPr>
        <w:t>Iot</w:t>
      </w:r>
      <w:proofErr w:type="spellEnd"/>
      <w:r w:rsidRPr="004A3032">
        <w:rPr>
          <w:b/>
          <w:bCs/>
          <w:i/>
          <w:iCs/>
        </w:rPr>
        <w:t>≥-6 dB for target NR cell detection for intra-frequency RRC connection re-establishment</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lastRenderedPageBreak/>
        <w:t>Conclusion</w:t>
      </w:r>
    </w:p>
    <w:p w14:paraId="0F1FCFE4" w14:textId="77777777" w:rsidR="004F1F5F" w:rsidRDefault="004F1F5F" w:rsidP="00E06DD6">
      <w:pPr>
        <w:spacing w:after="180"/>
        <w:jc w:val="both"/>
      </w:pPr>
      <w:r>
        <w:t xml:space="preserve">In this contribution, we discuss the RRM impacts for the spectrum less than 5MHz. </w:t>
      </w:r>
    </w:p>
    <w:p w14:paraId="2000FF1E" w14:textId="204C81F3" w:rsidR="007B3A0B" w:rsidRPr="007B3A0B" w:rsidRDefault="007B3A0B" w:rsidP="007B3A0B">
      <w:pPr>
        <w:spacing w:after="187"/>
        <w:jc w:val="both"/>
        <w:rPr>
          <w:b/>
          <w:bCs/>
          <w:i/>
          <w:iCs/>
        </w:rPr>
      </w:pPr>
      <w:r w:rsidRPr="00865567">
        <w:rPr>
          <w:b/>
          <w:bCs/>
          <w:i/>
          <w:iCs/>
          <w:lang w:eastAsia="x-none"/>
        </w:rPr>
        <w:t xml:space="preserve">Proposal </w:t>
      </w:r>
      <w:r>
        <w:rPr>
          <w:b/>
          <w:bCs/>
          <w:i/>
          <w:iCs/>
          <w:lang w:eastAsia="x-none"/>
        </w:rPr>
        <w:t xml:space="preserve">1: </w:t>
      </w:r>
      <w:r w:rsidRPr="00865567">
        <w:rPr>
          <w:b/>
          <w:bCs/>
          <w:i/>
          <w:iCs/>
          <w:lang w:eastAsia="x-none"/>
        </w:rPr>
        <w:t xml:space="preserve"> </w:t>
      </w:r>
      <w:r>
        <w:rPr>
          <w:b/>
          <w:bCs/>
          <w:i/>
          <w:iCs/>
          <w:lang w:eastAsia="x-none"/>
        </w:rPr>
        <w:t xml:space="preserve">keep </w:t>
      </w:r>
      <w:r w:rsidRPr="008E6413">
        <w:rPr>
          <w:b/>
          <w:bCs/>
          <w:i/>
          <w:iCs/>
          <w:lang w:eastAsia="x-none"/>
        </w:rPr>
        <w:t>AL = 2 for 12 PRBs hypothetical PDCCH transmission BW</w:t>
      </w:r>
      <w:r>
        <w:rPr>
          <w:b/>
          <w:bCs/>
          <w:i/>
          <w:iCs/>
          <w:lang w:eastAsia="x-none"/>
        </w:rPr>
        <w:t xml:space="preserve"> </w:t>
      </w:r>
      <w:r w:rsidRPr="008E6413">
        <w:rPr>
          <w:b/>
          <w:bCs/>
          <w:i/>
          <w:iCs/>
          <w:lang w:eastAsia="x-none"/>
        </w:rPr>
        <w:t>for RLM IS</w:t>
      </w:r>
      <w:r>
        <w:rPr>
          <w:b/>
          <w:bCs/>
          <w:i/>
          <w:iCs/>
          <w:lang w:eastAsia="x-none"/>
        </w:rPr>
        <w:t xml:space="preserve"> evaluation.</w:t>
      </w:r>
    </w:p>
    <w:p w14:paraId="2C898862" w14:textId="398C4308" w:rsidR="00B91634" w:rsidRPr="004A3032" w:rsidRDefault="00B91634" w:rsidP="00B91634">
      <w:pPr>
        <w:jc w:val="both"/>
        <w:rPr>
          <w:b/>
          <w:bCs/>
          <w:i/>
          <w:iCs/>
        </w:rPr>
      </w:pPr>
      <w:r w:rsidRPr="004A3032">
        <w:rPr>
          <w:b/>
          <w:bCs/>
          <w:i/>
          <w:iCs/>
        </w:rPr>
        <w:t xml:space="preserve">Proposal </w:t>
      </w:r>
      <w:r w:rsidR="007B3A0B">
        <w:rPr>
          <w:b/>
          <w:bCs/>
          <w:i/>
          <w:iCs/>
        </w:rPr>
        <w:t>2</w:t>
      </w:r>
      <w:r w:rsidRPr="004A3032">
        <w:rPr>
          <w:b/>
          <w:bCs/>
          <w:i/>
          <w:iCs/>
        </w:rPr>
        <w:t>: Reuse existing side condition Es/</w:t>
      </w:r>
      <w:proofErr w:type="spellStart"/>
      <w:r w:rsidRPr="004A3032">
        <w:rPr>
          <w:b/>
          <w:bCs/>
          <w:i/>
          <w:iCs/>
        </w:rPr>
        <w:t>Iot</w:t>
      </w:r>
      <w:proofErr w:type="spellEnd"/>
      <w:r w:rsidRPr="004A3032">
        <w:rPr>
          <w:b/>
          <w:bCs/>
          <w:i/>
          <w:iCs/>
        </w:rPr>
        <w:t xml:space="preserve"> for target NR cell detection for RRC connection re-establishment and RRC connection release with re-direction, i.e.,</w:t>
      </w:r>
    </w:p>
    <w:p w14:paraId="3341ED8C" w14:textId="77777777" w:rsidR="00B91634" w:rsidRPr="004A3032" w:rsidRDefault="00B91634" w:rsidP="00B91634">
      <w:pPr>
        <w:ind w:left="284"/>
        <w:jc w:val="both"/>
        <w:rPr>
          <w:b/>
          <w:bCs/>
          <w:i/>
          <w:iCs/>
        </w:rPr>
      </w:pPr>
      <w:r>
        <w:rPr>
          <w:b/>
          <w:bCs/>
          <w:i/>
          <w:iCs/>
        </w:rPr>
        <w:t>-</w:t>
      </w:r>
      <w:r>
        <w:rPr>
          <w:b/>
          <w:bCs/>
          <w:i/>
          <w:iCs/>
        </w:rPr>
        <w:tab/>
      </w:r>
      <w:r w:rsidRPr="004A3032">
        <w:rPr>
          <w:b/>
          <w:bCs/>
          <w:i/>
          <w:iCs/>
        </w:rPr>
        <w:t>Es/</w:t>
      </w:r>
      <w:proofErr w:type="spellStart"/>
      <w:r w:rsidRPr="004A3032">
        <w:rPr>
          <w:b/>
          <w:bCs/>
          <w:i/>
          <w:iCs/>
        </w:rPr>
        <w:t>Iot</w:t>
      </w:r>
      <w:proofErr w:type="spellEnd"/>
      <w:r w:rsidRPr="004A3032">
        <w:rPr>
          <w:b/>
          <w:bCs/>
          <w:i/>
          <w:iCs/>
        </w:rPr>
        <w:t>≥-4 dB for target NR cell detection for inter-frequency RRC connection re-establishment and RRC connection release with re-direction</w:t>
      </w:r>
    </w:p>
    <w:p w14:paraId="4AC3E4CE" w14:textId="35DD0948" w:rsidR="00B91634" w:rsidRPr="00884F3E" w:rsidRDefault="00B91634" w:rsidP="00B91634">
      <w:pPr>
        <w:ind w:left="284"/>
        <w:jc w:val="both"/>
        <w:rPr>
          <w:b/>
          <w:bCs/>
          <w:i/>
          <w:iCs/>
        </w:rPr>
      </w:pPr>
      <w:r>
        <w:rPr>
          <w:b/>
          <w:bCs/>
          <w:i/>
          <w:iCs/>
        </w:rPr>
        <w:t>-</w:t>
      </w:r>
      <w:r>
        <w:rPr>
          <w:b/>
          <w:bCs/>
          <w:i/>
          <w:iCs/>
        </w:rPr>
        <w:tab/>
      </w:r>
      <w:r w:rsidRPr="004A3032">
        <w:rPr>
          <w:b/>
          <w:bCs/>
          <w:i/>
          <w:iCs/>
        </w:rPr>
        <w:t>Es/</w:t>
      </w:r>
      <w:proofErr w:type="spellStart"/>
      <w:r w:rsidRPr="004A3032">
        <w:rPr>
          <w:b/>
          <w:bCs/>
          <w:i/>
          <w:iCs/>
        </w:rPr>
        <w:t>Iot</w:t>
      </w:r>
      <w:proofErr w:type="spellEnd"/>
      <w:r w:rsidRPr="004A3032">
        <w:rPr>
          <w:b/>
          <w:bCs/>
          <w:i/>
          <w:iCs/>
        </w:rPr>
        <w:t>≥-6 dB for target NR cell detection for intra-frequency RRC connection re-establishment</w:t>
      </w:r>
    </w:p>
    <w:p w14:paraId="5C32F4BB" w14:textId="77777777" w:rsidR="00A74337" w:rsidRDefault="00A74337" w:rsidP="00A74337">
      <w:pPr>
        <w:pStyle w:val="Heading1"/>
        <w:pBdr>
          <w:top w:val="single" w:sz="12" w:space="2" w:color="auto"/>
        </w:pBdr>
        <w:jc w:val="both"/>
        <w:rPr>
          <w:sz w:val="32"/>
        </w:rPr>
      </w:pPr>
      <w:r w:rsidRPr="00B7162C">
        <w:rPr>
          <w:rFonts w:hint="eastAsia"/>
          <w:sz w:val="32"/>
        </w:rPr>
        <w:t>References</w:t>
      </w:r>
    </w:p>
    <w:p w14:paraId="3D286BC5" w14:textId="29C0F1F2" w:rsidR="00852530" w:rsidRDefault="00A74337" w:rsidP="00623201">
      <w:pPr>
        <w:jc w:val="both"/>
        <w:rPr>
          <w:rFonts w:cs="Arial"/>
        </w:rPr>
      </w:pPr>
      <w:r>
        <w:t xml:space="preserve">[1] </w:t>
      </w:r>
      <w:r w:rsidR="000171C2" w:rsidRPr="000171C2">
        <w:rPr>
          <w:rFonts w:cs="Arial"/>
        </w:rPr>
        <w:t>R4-2314273</w:t>
      </w:r>
      <w:r w:rsidR="00623201" w:rsidRPr="00623201">
        <w:rPr>
          <w:rFonts w:cs="Arial"/>
        </w:rPr>
        <w:t xml:space="preserve">, </w:t>
      </w:r>
      <w:r w:rsidR="000171C2" w:rsidRPr="000171C2">
        <w:rPr>
          <w:rFonts w:cs="Arial"/>
        </w:rPr>
        <w:t>WF on RRM requirements for NR support for dedicated spectrum less than 5MHz for FR1</w:t>
      </w:r>
      <w:r w:rsidR="00623201" w:rsidRPr="00623201">
        <w:rPr>
          <w:rFonts w:cs="Arial"/>
        </w:rPr>
        <w:t>, Nokia</w:t>
      </w:r>
      <w:r w:rsidR="00623201">
        <w:rPr>
          <w:rFonts w:cs="Arial"/>
        </w:rPr>
        <w:t>, RAN4#</w:t>
      </w:r>
      <w:r w:rsidR="008D0AC1">
        <w:rPr>
          <w:rFonts w:cs="Arial"/>
        </w:rPr>
        <w:t>10</w:t>
      </w:r>
      <w:r w:rsidR="000171C2">
        <w:rPr>
          <w:rFonts w:cs="Arial"/>
        </w:rPr>
        <w:t>8</w:t>
      </w:r>
    </w:p>
    <w:sectPr w:rsidR="00852530" w:rsidSect="0069017A">
      <w:headerReference w:type="even" r:id="rId12"/>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200820" w14:textId="77777777" w:rsidR="002A1584" w:rsidRDefault="002A1584">
      <w:r>
        <w:separator/>
      </w:r>
    </w:p>
  </w:endnote>
  <w:endnote w:type="continuationSeparator" w:id="0">
    <w:p w14:paraId="7376CC13" w14:textId="77777777" w:rsidR="002A1584" w:rsidRDefault="002A1584">
      <w:r>
        <w:continuationSeparator/>
      </w:r>
    </w:p>
  </w:endnote>
  <w:endnote w:type="continuationNotice" w:id="1">
    <w:p w14:paraId="56A96F7E" w14:textId="77777777" w:rsidR="002A1584" w:rsidRDefault="002A15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Cambria"/>
    <w:panose1 w:val="020B0604020202020204"/>
    <w:charset w:val="02"/>
    <w:family w:val="decorative"/>
    <w:pitch w:val="default"/>
    <w:sig w:usb0="00000000" w:usb1="0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Yu Mincho">
    <w:panose1 w:val="02020400000000000000"/>
    <w:charset w:val="80"/>
    <w:family w:val="roman"/>
    <w:pitch w:val="variable"/>
    <w:sig w:usb0="800002E7" w:usb1="2AC7FCFF" w:usb2="00000012" w:usb3="00000000" w:csb0="0002009F" w:csb1="00000000"/>
  </w:font>
  <w:font w:name="?? ??">
    <w:altName w:val="MS Gothic"/>
    <w:panose1 w:val="020B0604020202020204"/>
    <w:charset w:val="80"/>
    <w:family w:val="roman"/>
    <w:pitch w:val="default"/>
    <w:sig w:usb0="00000000" w:usb1="0000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F38681" w14:textId="77777777" w:rsidR="002A1584" w:rsidRDefault="002A1584">
      <w:r>
        <w:separator/>
      </w:r>
    </w:p>
  </w:footnote>
  <w:footnote w:type="continuationSeparator" w:id="0">
    <w:p w14:paraId="7E245CCB" w14:textId="77777777" w:rsidR="002A1584" w:rsidRDefault="002A1584">
      <w:r>
        <w:continuationSeparator/>
      </w:r>
    </w:p>
  </w:footnote>
  <w:footnote w:type="continuationNotice" w:id="1">
    <w:p w14:paraId="73066ECD" w14:textId="77777777" w:rsidR="002A1584" w:rsidRDefault="002A15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05B06A65"/>
    <w:multiLevelType w:val="hybridMultilevel"/>
    <w:tmpl w:val="0EE4B05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6"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18E82550"/>
    <w:multiLevelType w:val="hybridMultilevel"/>
    <w:tmpl w:val="68BA0A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B406A7"/>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1EEC78CA"/>
    <w:multiLevelType w:val="hybridMultilevel"/>
    <w:tmpl w:val="4622F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B01F51"/>
    <w:multiLevelType w:val="hybridMultilevel"/>
    <w:tmpl w:val="33B62E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29A42E49"/>
    <w:multiLevelType w:val="hybridMultilevel"/>
    <w:tmpl w:val="BACCD0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9"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21" w15:restartNumberingAfterBreak="0">
    <w:nsid w:val="41F5208E"/>
    <w:multiLevelType w:val="hybridMultilevel"/>
    <w:tmpl w:val="23D61AAA"/>
    <w:lvl w:ilvl="0" w:tplc="5CCC8248">
      <w:start w:val="1"/>
      <w:numFmt w:val="bullet"/>
      <w:lvlText w:val=""/>
      <w:lvlJc w:val="left"/>
      <w:pPr>
        <w:tabs>
          <w:tab w:val="num" w:pos="720"/>
        </w:tabs>
        <w:ind w:left="720" w:hanging="360"/>
      </w:pPr>
      <w:rPr>
        <w:rFonts w:ascii="Symbol" w:hAnsi="Symbol" w:hint="default"/>
      </w:rPr>
    </w:lvl>
    <w:lvl w:ilvl="1" w:tplc="6636824C">
      <w:numFmt w:val="bullet"/>
      <w:lvlText w:val="o"/>
      <w:lvlJc w:val="left"/>
      <w:pPr>
        <w:tabs>
          <w:tab w:val="num" w:pos="1440"/>
        </w:tabs>
        <w:ind w:left="1440" w:hanging="360"/>
      </w:pPr>
      <w:rPr>
        <w:rFonts w:ascii="Courier New" w:hAnsi="Courier New" w:cs="Times New Roman" w:hint="default"/>
      </w:rPr>
    </w:lvl>
    <w:lvl w:ilvl="2" w:tplc="0722257E">
      <w:start w:val="1"/>
      <w:numFmt w:val="bullet"/>
      <w:lvlText w:val=""/>
      <w:lvlJc w:val="left"/>
      <w:pPr>
        <w:tabs>
          <w:tab w:val="num" w:pos="2160"/>
        </w:tabs>
        <w:ind w:left="2160" w:hanging="360"/>
      </w:pPr>
      <w:rPr>
        <w:rFonts w:ascii="Symbol" w:hAnsi="Symbol" w:hint="default"/>
      </w:rPr>
    </w:lvl>
    <w:lvl w:ilvl="3" w:tplc="B13CC186">
      <w:start w:val="1"/>
      <w:numFmt w:val="bullet"/>
      <w:lvlText w:val=""/>
      <w:lvlJc w:val="left"/>
      <w:pPr>
        <w:tabs>
          <w:tab w:val="num" w:pos="2880"/>
        </w:tabs>
        <w:ind w:left="2880" w:hanging="360"/>
      </w:pPr>
      <w:rPr>
        <w:rFonts w:ascii="Symbol" w:hAnsi="Symbol" w:hint="default"/>
      </w:rPr>
    </w:lvl>
    <w:lvl w:ilvl="4" w:tplc="DE169C90">
      <w:start w:val="1"/>
      <w:numFmt w:val="bullet"/>
      <w:lvlText w:val=""/>
      <w:lvlJc w:val="left"/>
      <w:pPr>
        <w:tabs>
          <w:tab w:val="num" w:pos="3600"/>
        </w:tabs>
        <w:ind w:left="3600" w:hanging="360"/>
      </w:pPr>
      <w:rPr>
        <w:rFonts w:ascii="Symbol" w:hAnsi="Symbol" w:hint="default"/>
      </w:rPr>
    </w:lvl>
    <w:lvl w:ilvl="5" w:tplc="B934BA20">
      <w:start w:val="1"/>
      <w:numFmt w:val="bullet"/>
      <w:lvlText w:val=""/>
      <w:lvlJc w:val="left"/>
      <w:pPr>
        <w:tabs>
          <w:tab w:val="num" w:pos="4320"/>
        </w:tabs>
        <w:ind w:left="4320" w:hanging="360"/>
      </w:pPr>
      <w:rPr>
        <w:rFonts w:ascii="Symbol" w:hAnsi="Symbol" w:hint="default"/>
      </w:rPr>
    </w:lvl>
    <w:lvl w:ilvl="6" w:tplc="FBC8C840">
      <w:start w:val="1"/>
      <w:numFmt w:val="bullet"/>
      <w:lvlText w:val=""/>
      <w:lvlJc w:val="left"/>
      <w:pPr>
        <w:tabs>
          <w:tab w:val="num" w:pos="5040"/>
        </w:tabs>
        <w:ind w:left="5040" w:hanging="360"/>
      </w:pPr>
      <w:rPr>
        <w:rFonts w:ascii="Symbol" w:hAnsi="Symbol" w:hint="default"/>
      </w:rPr>
    </w:lvl>
    <w:lvl w:ilvl="7" w:tplc="F6A823E6">
      <w:start w:val="1"/>
      <w:numFmt w:val="bullet"/>
      <w:lvlText w:val=""/>
      <w:lvlJc w:val="left"/>
      <w:pPr>
        <w:tabs>
          <w:tab w:val="num" w:pos="5760"/>
        </w:tabs>
        <w:ind w:left="5760" w:hanging="360"/>
      </w:pPr>
      <w:rPr>
        <w:rFonts w:ascii="Symbol" w:hAnsi="Symbol" w:hint="default"/>
      </w:rPr>
    </w:lvl>
    <w:lvl w:ilvl="8" w:tplc="ACF6E23E">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3"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5" w15:restartNumberingAfterBreak="0">
    <w:nsid w:val="4AA154E9"/>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15:restartNumberingAfterBreak="0">
    <w:nsid w:val="4EC10489"/>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3220305"/>
    <w:multiLevelType w:val="hybridMultilevel"/>
    <w:tmpl w:val="BAAE404E"/>
    <w:lvl w:ilvl="0" w:tplc="08090001">
      <w:start w:val="1"/>
      <w:numFmt w:val="bullet"/>
      <w:lvlText w:val=""/>
      <w:lvlJc w:val="left"/>
      <w:pPr>
        <w:ind w:left="1290" w:hanging="360"/>
      </w:pPr>
      <w:rPr>
        <w:rFonts w:ascii="Symbol" w:hAnsi="Symbol" w:hint="default"/>
      </w:rPr>
    </w:lvl>
    <w:lvl w:ilvl="1" w:tplc="08090003" w:tentative="1">
      <w:start w:val="1"/>
      <w:numFmt w:val="bullet"/>
      <w:lvlText w:val="o"/>
      <w:lvlJc w:val="left"/>
      <w:pPr>
        <w:ind w:left="2010" w:hanging="360"/>
      </w:pPr>
      <w:rPr>
        <w:rFonts w:ascii="Courier New" w:hAnsi="Courier New" w:cs="Courier New" w:hint="default"/>
      </w:rPr>
    </w:lvl>
    <w:lvl w:ilvl="2" w:tplc="08090005" w:tentative="1">
      <w:start w:val="1"/>
      <w:numFmt w:val="bullet"/>
      <w:lvlText w:val=""/>
      <w:lvlJc w:val="left"/>
      <w:pPr>
        <w:ind w:left="2730" w:hanging="360"/>
      </w:pPr>
      <w:rPr>
        <w:rFonts w:ascii="Wingdings" w:hAnsi="Wingdings" w:hint="default"/>
      </w:rPr>
    </w:lvl>
    <w:lvl w:ilvl="3" w:tplc="08090001" w:tentative="1">
      <w:start w:val="1"/>
      <w:numFmt w:val="bullet"/>
      <w:lvlText w:val=""/>
      <w:lvlJc w:val="left"/>
      <w:pPr>
        <w:ind w:left="3450" w:hanging="360"/>
      </w:pPr>
      <w:rPr>
        <w:rFonts w:ascii="Symbol" w:hAnsi="Symbol" w:hint="default"/>
      </w:rPr>
    </w:lvl>
    <w:lvl w:ilvl="4" w:tplc="08090003" w:tentative="1">
      <w:start w:val="1"/>
      <w:numFmt w:val="bullet"/>
      <w:lvlText w:val="o"/>
      <w:lvlJc w:val="left"/>
      <w:pPr>
        <w:ind w:left="4170" w:hanging="360"/>
      </w:pPr>
      <w:rPr>
        <w:rFonts w:ascii="Courier New" w:hAnsi="Courier New" w:cs="Courier New" w:hint="default"/>
      </w:rPr>
    </w:lvl>
    <w:lvl w:ilvl="5" w:tplc="08090005" w:tentative="1">
      <w:start w:val="1"/>
      <w:numFmt w:val="bullet"/>
      <w:lvlText w:val=""/>
      <w:lvlJc w:val="left"/>
      <w:pPr>
        <w:ind w:left="4890" w:hanging="360"/>
      </w:pPr>
      <w:rPr>
        <w:rFonts w:ascii="Wingdings" w:hAnsi="Wingdings" w:hint="default"/>
      </w:rPr>
    </w:lvl>
    <w:lvl w:ilvl="6" w:tplc="08090001" w:tentative="1">
      <w:start w:val="1"/>
      <w:numFmt w:val="bullet"/>
      <w:lvlText w:val=""/>
      <w:lvlJc w:val="left"/>
      <w:pPr>
        <w:ind w:left="5610" w:hanging="360"/>
      </w:pPr>
      <w:rPr>
        <w:rFonts w:ascii="Symbol" w:hAnsi="Symbol" w:hint="default"/>
      </w:rPr>
    </w:lvl>
    <w:lvl w:ilvl="7" w:tplc="08090003" w:tentative="1">
      <w:start w:val="1"/>
      <w:numFmt w:val="bullet"/>
      <w:lvlText w:val="o"/>
      <w:lvlJc w:val="left"/>
      <w:pPr>
        <w:ind w:left="6330" w:hanging="360"/>
      </w:pPr>
      <w:rPr>
        <w:rFonts w:ascii="Courier New" w:hAnsi="Courier New" w:cs="Courier New" w:hint="default"/>
      </w:rPr>
    </w:lvl>
    <w:lvl w:ilvl="8" w:tplc="08090005" w:tentative="1">
      <w:start w:val="1"/>
      <w:numFmt w:val="bullet"/>
      <w:lvlText w:val=""/>
      <w:lvlJc w:val="left"/>
      <w:pPr>
        <w:ind w:left="7050" w:hanging="360"/>
      </w:pPr>
      <w:rPr>
        <w:rFonts w:ascii="Wingdings" w:hAnsi="Wingdings" w:hint="default"/>
      </w:rPr>
    </w:lvl>
  </w:abstractNum>
  <w:abstractNum w:abstractNumId="29"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3"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611C3576"/>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6"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7267C66"/>
    <w:multiLevelType w:val="hybridMultilevel"/>
    <w:tmpl w:val="F2428A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8"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9" w15:restartNumberingAfterBreak="0">
    <w:nsid w:val="6B630E68"/>
    <w:multiLevelType w:val="hybridMultilevel"/>
    <w:tmpl w:val="BA40D3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1"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F944F48"/>
    <w:multiLevelType w:val="hybridMultilevel"/>
    <w:tmpl w:val="573853CA"/>
    <w:lvl w:ilvl="0" w:tplc="FFFFFFFF">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4B741714">
      <w:numFmt w:val="bullet"/>
      <w:lvlText w:val="-"/>
      <w:lvlJc w:val="left"/>
      <w:pPr>
        <w:ind w:left="360" w:hanging="360"/>
      </w:pPr>
      <w:rPr>
        <w:rFonts w:ascii="Arial" w:eastAsiaTheme="minorHAnsi" w:hAnsi="Arial" w:cs="Arial" w:hint="default"/>
      </w:rPr>
    </w:lvl>
  </w:abstractNum>
  <w:abstractNum w:abstractNumId="43"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44" w15:restartNumberingAfterBreak="0">
    <w:nsid w:val="72811D90"/>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4622C9F"/>
    <w:multiLevelType w:val="hybridMultilevel"/>
    <w:tmpl w:val="351A8E7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77B12593"/>
    <w:multiLevelType w:val="hybridMultilevel"/>
    <w:tmpl w:val="C59A3370"/>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786B6272"/>
    <w:multiLevelType w:val="hybridMultilevel"/>
    <w:tmpl w:val="0AA835F4"/>
    <w:lvl w:ilvl="0" w:tplc="97A8924E">
      <w:start w:val="1"/>
      <w:numFmt w:val="bullet"/>
      <w:lvlText w:val="-"/>
      <w:lvlJc w:val="left"/>
      <w:pPr>
        <w:ind w:left="0" w:firstLine="0"/>
      </w:pPr>
      <w:rPr>
        <w:rFonts w:ascii="Calibri" w:eastAsia="DengXi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B4A2502"/>
    <w:multiLevelType w:val="hybridMultilevel"/>
    <w:tmpl w:val="56DEFA20"/>
    <w:lvl w:ilvl="0" w:tplc="0EFC465A">
      <w:start w:val="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4"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52"/>
  </w:num>
  <w:num w:numId="5" w16cid:durableId="199491767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27"/>
  </w:num>
  <w:num w:numId="8" w16cid:durableId="66853061">
    <w:abstractNumId w:val="54"/>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1"/>
  </w:num>
  <w:num w:numId="10" w16cid:durableId="1670213939">
    <w:abstractNumId w:val="6"/>
  </w:num>
  <w:num w:numId="11" w16cid:durableId="658192778">
    <w:abstractNumId w:val="43"/>
  </w:num>
  <w:num w:numId="12" w16cid:durableId="1683971953">
    <w:abstractNumId w:val="30"/>
  </w:num>
  <w:num w:numId="13" w16cid:durableId="1802336773">
    <w:abstractNumId w:val="45"/>
  </w:num>
  <w:num w:numId="14" w16cid:durableId="183179212">
    <w:abstractNumId w:val="10"/>
  </w:num>
  <w:num w:numId="15" w16cid:durableId="101072845">
    <w:abstractNumId w:val="3"/>
  </w:num>
  <w:num w:numId="16" w16cid:durableId="1671985423">
    <w:abstractNumId w:val="53"/>
  </w:num>
  <w:num w:numId="17" w16cid:durableId="527718403">
    <w:abstractNumId w:val="7"/>
  </w:num>
  <w:num w:numId="18" w16cid:durableId="336426665">
    <w:abstractNumId w:val="35"/>
  </w:num>
  <w:num w:numId="19" w16cid:durableId="314071016">
    <w:abstractNumId w:val="4"/>
  </w:num>
  <w:num w:numId="20" w16cid:durableId="254241833">
    <w:abstractNumId w:val="13"/>
  </w:num>
  <w:num w:numId="21" w16cid:durableId="2056931042">
    <w:abstractNumId w:val="29"/>
  </w:num>
  <w:num w:numId="22" w16cid:durableId="277881800">
    <w:abstractNumId w:val="32"/>
  </w:num>
  <w:num w:numId="23" w16cid:durableId="2121104171">
    <w:abstractNumId w:val="20"/>
  </w:num>
  <w:num w:numId="24" w16cid:durableId="1956054883">
    <w:abstractNumId w:val="15"/>
  </w:num>
  <w:num w:numId="25" w16cid:durableId="1143275559">
    <w:abstractNumId w:val="22"/>
  </w:num>
  <w:num w:numId="26" w16cid:durableId="337998213">
    <w:abstractNumId w:val="23"/>
  </w:num>
  <w:num w:numId="27" w16cid:durableId="753867088">
    <w:abstractNumId w:val="18"/>
  </w:num>
  <w:num w:numId="28" w16cid:durableId="1388605013">
    <w:abstractNumId w:val="16"/>
  </w:num>
  <w:num w:numId="29" w16cid:durableId="1194684424">
    <w:abstractNumId w:val="24"/>
  </w:num>
  <w:num w:numId="30" w16cid:durableId="195780968">
    <w:abstractNumId w:val="36"/>
  </w:num>
  <w:num w:numId="31" w16cid:durableId="43145658">
    <w:abstractNumId w:val="31"/>
  </w:num>
  <w:num w:numId="32" w16cid:durableId="840119956">
    <w:abstractNumId w:val="50"/>
  </w:num>
  <w:num w:numId="33" w16cid:durableId="788086887">
    <w:abstractNumId w:val="41"/>
  </w:num>
  <w:num w:numId="34" w16cid:durableId="1075589885">
    <w:abstractNumId w:val="19"/>
  </w:num>
  <w:num w:numId="35" w16cid:durableId="1071587299">
    <w:abstractNumId w:val="46"/>
  </w:num>
  <w:num w:numId="36" w16cid:durableId="1091851232">
    <w:abstractNumId w:val="38"/>
  </w:num>
  <w:num w:numId="37" w16cid:durableId="1931697551">
    <w:abstractNumId w:val="17"/>
  </w:num>
  <w:num w:numId="38" w16cid:durableId="1849905691">
    <w:abstractNumId w:val="33"/>
  </w:num>
  <w:num w:numId="39" w16cid:durableId="276916249">
    <w:abstractNumId w:val="48"/>
  </w:num>
  <w:num w:numId="40" w16cid:durableId="1740982222">
    <w:abstractNumId w:val="0"/>
  </w:num>
  <w:num w:numId="41" w16cid:durableId="1616331436">
    <w:abstractNumId w:val="9"/>
  </w:num>
  <w:num w:numId="42" w16cid:durableId="49571864">
    <w:abstractNumId w:val="34"/>
  </w:num>
  <w:num w:numId="43" w16cid:durableId="1046178471">
    <w:abstractNumId w:val="25"/>
  </w:num>
  <w:num w:numId="44" w16cid:durableId="1662586650">
    <w:abstractNumId w:val="44"/>
  </w:num>
  <w:num w:numId="45" w16cid:durableId="64229752">
    <w:abstractNumId w:val="26"/>
  </w:num>
  <w:num w:numId="46" w16cid:durableId="1684892477">
    <w:abstractNumId w:val="2"/>
  </w:num>
  <w:num w:numId="47" w16cid:durableId="1225221103">
    <w:abstractNumId w:val="49"/>
  </w:num>
  <w:num w:numId="48" w16cid:durableId="1750350726">
    <w:abstractNumId w:val="37"/>
  </w:num>
  <w:num w:numId="49" w16cid:durableId="841552317">
    <w:abstractNumId w:val="12"/>
  </w:num>
  <w:num w:numId="50" w16cid:durableId="744836113">
    <w:abstractNumId w:val="8"/>
  </w:num>
  <w:num w:numId="51" w16cid:durableId="1114596956">
    <w:abstractNumId w:val="42"/>
  </w:num>
  <w:num w:numId="52" w16cid:durableId="1553497880">
    <w:abstractNumId w:val="28"/>
  </w:num>
  <w:num w:numId="53" w16cid:durableId="2070499383">
    <w:abstractNumId w:val="11"/>
  </w:num>
  <w:num w:numId="54" w16cid:durableId="349377422">
    <w:abstractNumId w:val="39"/>
  </w:num>
  <w:num w:numId="55" w16cid:durableId="1957447782">
    <w:abstractNumId w:val="47"/>
  </w:num>
  <w:num w:numId="56" w16cid:durableId="704253974">
    <w:abstractNumId w:val="21"/>
  </w:num>
  <w:num w:numId="57" w16cid:durableId="1617760843">
    <w:abstractNumId w:val="51"/>
  </w:num>
  <w:num w:numId="58" w16cid:durableId="52777206">
    <w:abstractNumId w:val="1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activeWritingStyle w:appName="MSWord" w:lang="fi-FI" w:vendorID="64" w:dllVersion="0" w:nlCheck="1" w:checkStyle="0"/>
  <w:activeWritingStyle w:appName="MSWord" w:lang="de-D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33FC"/>
    <w:rsid w:val="00013A17"/>
    <w:rsid w:val="0001511B"/>
    <w:rsid w:val="00016123"/>
    <w:rsid w:val="000171C2"/>
    <w:rsid w:val="000172F0"/>
    <w:rsid w:val="000176F5"/>
    <w:rsid w:val="0002052C"/>
    <w:rsid w:val="00021743"/>
    <w:rsid w:val="00021CAE"/>
    <w:rsid w:val="00021F19"/>
    <w:rsid w:val="000224EE"/>
    <w:rsid w:val="0002357C"/>
    <w:rsid w:val="00024338"/>
    <w:rsid w:val="000243FC"/>
    <w:rsid w:val="00024952"/>
    <w:rsid w:val="00025358"/>
    <w:rsid w:val="000255E6"/>
    <w:rsid w:val="000259ED"/>
    <w:rsid w:val="00025E46"/>
    <w:rsid w:val="000268B8"/>
    <w:rsid w:val="00026ED2"/>
    <w:rsid w:val="00026F21"/>
    <w:rsid w:val="00027CB7"/>
    <w:rsid w:val="000301DB"/>
    <w:rsid w:val="0003026B"/>
    <w:rsid w:val="000302CC"/>
    <w:rsid w:val="00031F9D"/>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59BE"/>
    <w:rsid w:val="00045E08"/>
    <w:rsid w:val="00050318"/>
    <w:rsid w:val="00050545"/>
    <w:rsid w:val="00050957"/>
    <w:rsid w:val="00051788"/>
    <w:rsid w:val="00051C39"/>
    <w:rsid w:val="000523C0"/>
    <w:rsid w:val="000527A5"/>
    <w:rsid w:val="000531E5"/>
    <w:rsid w:val="00053474"/>
    <w:rsid w:val="00053B21"/>
    <w:rsid w:val="00053BDB"/>
    <w:rsid w:val="00054BC2"/>
    <w:rsid w:val="000554F4"/>
    <w:rsid w:val="0005566A"/>
    <w:rsid w:val="0005634C"/>
    <w:rsid w:val="00056D35"/>
    <w:rsid w:val="00056E8E"/>
    <w:rsid w:val="00056EDD"/>
    <w:rsid w:val="00056FBB"/>
    <w:rsid w:val="0005737D"/>
    <w:rsid w:val="000578FA"/>
    <w:rsid w:val="00057DED"/>
    <w:rsid w:val="00060CF2"/>
    <w:rsid w:val="00060EEF"/>
    <w:rsid w:val="00061260"/>
    <w:rsid w:val="00061A8B"/>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4F7"/>
    <w:rsid w:val="00076F5C"/>
    <w:rsid w:val="0007719F"/>
    <w:rsid w:val="00077C54"/>
    <w:rsid w:val="000800DC"/>
    <w:rsid w:val="000808D2"/>
    <w:rsid w:val="00081275"/>
    <w:rsid w:val="00081E65"/>
    <w:rsid w:val="00082D9A"/>
    <w:rsid w:val="00082E1A"/>
    <w:rsid w:val="000840C0"/>
    <w:rsid w:val="0008566E"/>
    <w:rsid w:val="000858A1"/>
    <w:rsid w:val="000864C9"/>
    <w:rsid w:val="00086EB0"/>
    <w:rsid w:val="00087799"/>
    <w:rsid w:val="000906ED"/>
    <w:rsid w:val="00090EB1"/>
    <w:rsid w:val="00091476"/>
    <w:rsid w:val="0009154D"/>
    <w:rsid w:val="0009326E"/>
    <w:rsid w:val="0009336F"/>
    <w:rsid w:val="00093FD9"/>
    <w:rsid w:val="00094161"/>
    <w:rsid w:val="00094B75"/>
    <w:rsid w:val="00094D01"/>
    <w:rsid w:val="00095687"/>
    <w:rsid w:val="00095D89"/>
    <w:rsid w:val="000962AD"/>
    <w:rsid w:val="000968A7"/>
    <w:rsid w:val="00097274"/>
    <w:rsid w:val="00097B64"/>
    <w:rsid w:val="00097E22"/>
    <w:rsid w:val="00097E2C"/>
    <w:rsid w:val="000A00B8"/>
    <w:rsid w:val="000A01EE"/>
    <w:rsid w:val="000A0579"/>
    <w:rsid w:val="000A0A66"/>
    <w:rsid w:val="000A0E4A"/>
    <w:rsid w:val="000A11B4"/>
    <w:rsid w:val="000A1E9C"/>
    <w:rsid w:val="000A2628"/>
    <w:rsid w:val="000A2ED3"/>
    <w:rsid w:val="000A35F8"/>
    <w:rsid w:val="000A3C2D"/>
    <w:rsid w:val="000A3E09"/>
    <w:rsid w:val="000A505A"/>
    <w:rsid w:val="000A595A"/>
    <w:rsid w:val="000A59EA"/>
    <w:rsid w:val="000A67D0"/>
    <w:rsid w:val="000A70F3"/>
    <w:rsid w:val="000A7CED"/>
    <w:rsid w:val="000B17DF"/>
    <w:rsid w:val="000B19D0"/>
    <w:rsid w:val="000B30E0"/>
    <w:rsid w:val="000B3965"/>
    <w:rsid w:val="000B3A01"/>
    <w:rsid w:val="000B4334"/>
    <w:rsid w:val="000B4A7F"/>
    <w:rsid w:val="000B4BCC"/>
    <w:rsid w:val="000B557C"/>
    <w:rsid w:val="000B5E5E"/>
    <w:rsid w:val="000B641D"/>
    <w:rsid w:val="000B7388"/>
    <w:rsid w:val="000B76DA"/>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961"/>
    <w:rsid w:val="000D6AA9"/>
    <w:rsid w:val="000D6E60"/>
    <w:rsid w:val="000D7462"/>
    <w:rsid w:val="000D7542"/>
    <w:rsid w:val="000D7973"/>
    <w:rsid w:val="000D7CFD"/>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1E50"/>
    <w:rsid w:val="000F40C7"/>
    <w:rsid w:val="000F41DE"/>
    <w:rsid w:val="000F4522"/>
    <w:rsid w:val="000F5983"/>
    <w:rsid w:val="000F73C0"/>
    <w:rsid w:val="000F7CF0"/>
    <w:rsid w:val="00100FA4"/>
    <w:rsid w:val="001013C0"/>
    <w:rsid w:val="00101571"/>
    <w:rsid w:val="00102195"/>
    <w:rsid w:val="00102C01"/>
    <w:rsid w:val="0010478B"/>
    <w:rsid w:val="00104EFB"/>
    <w:rsid w:val="00105513"/>
    <w:rsid w:val="00106747"/>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5B"/>
    <w:rsid w:val="001151B7"/>
    <w:rsid w:val="001163EF"/>
    <w:rsid w:val="0011706C"/>
    <w:rsid w:val="00117AAE"/>
    <w:rsid w:val="00120DB2"/>
    <w:rsid w:val="00120F27"/>
    <w:rsid w:val="00121744"/>
    <w:rsid w:val="001218ED"/>
    <w:rsid w:val="001222C1"/>
    <w:rsid w:val="00122A8D"/>
    <w:rsid w:val="00125407"/>
    <w:rsid w:val="00125567"/>
    <w:rsid w:val="0012561B"/>
    <w:rsid w:val="00125A88"/>
    <w:rsid w:val="00125B9F"/>
    <w:rsid w:val="001264B1"/>
    <w:rsid w:val="001265AC"/>
    <w:rsid w:val="00126A2A"/>
    <w:rsid w:val="00126AA3"/>
    <w:rsid w:val="00126D1A"/>
    <w:rsid w:val="001318C8"/>
    <w:rsid w:val="00131FC6"/>
    <w:rsid w:val="001325E9"/>
    <w:rsid w:val="00132EBF"/>
    <w:rsid w:val="00132F37"/>
    <w:rsid w:val="00133A0A"/>
    <w:rsid w:val="00133D7F"/>
    <w:rsid w:val="001346E3"/>
    <w:rsid w:val="001352B6"/>
    <w:rsid w:val="00136107"/>
    <w:rsid w:val="00136139"/>
    <w:rsid w:val="001378DE"/>
    <w:rsid w:val="00137A3D"/>
    <w:rsid w:val="00140968"/>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751"/>
    <w:rsid w:val="0015749B"/>
    <w:rsid w:val="0016034B"/>
    <w:rsid w:val="00161C57"/>
    <w:rsid w:val="001623E4"/>
    <w:rsid w:val="001629DA"/>
    <w:rsid w:val="00162B0D"/>
    <w:rsid w:val="00163FF3"/>
    <w:rsid w:val="001643D5"/>
    <w:rsid w:val="00164C45"/>
    <w:rsid w:val="001650A1"/>
    <w:rsid w:val="00165DF0"/>
    <w:rsid w:val="001662C9"/>
    <w:rsid w:val="00166B14"/>
    <w:rsid w:val="0016767B"/>
    <w:rsid w:val="00167741"/>
    <w:rsid w:val="00167810"/>
    <w:rsid w:val="001679A5"/>
    <w:rsid w:val="00167C91"/>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535E"/>
    <w:rsid w:val="001966FA"/>
    <w:rsid w:val="0019671F"/>
    <w:rsid w:val="001968C8"/>
    <w:rsid w:val="00196A7C"/>
    <w:rsid w:val="0019756E"/>
    <w:rsid w:val="001A02F4"/>
    <w:rsid w:val="001A1078"/>
    <w:rsid w:val="001A14D9"/>
    <w:rsid w:val="001A2DA5"/>
    <w:rsid w:val="001A31AA"/>
    <w:rsid w:val="001A31D4"/>
    <w:rsid w:val="001A45C5"/>
    <w:rsid w:val="001A47EE"/>
    <w:rsid w:val="001A4C19"/>
    <w:rsid w:val="001A53B3"/>
    <w:rsid w:val="001A5D9F"/>
    <w:rsid w:val="001B0B6E"/>
    <w:rsid w:val="001B1A8B"/>
    <w:rsid w:val="001B28B2"/>
    <w:rsid w:val="001B3EE1"/>
    <w:rsid w:val="001B50A5"/>
    <w:rsid w:val="001B7401"/>
    <w:rsid w:val="001B7745"/>
    <w:rsid w:val="001B7CFB"/>
    <w:rsid w:val="001C0CDA"/>
    <w:rsid w:val="001C193A"/>
    <w:rsid w:val="001C3104"/>
    <w:rsid w:val="001C4B85"/>
    <w:rsid w:val="001C5179"/>
    <w:rsid w:val="001C57E6"/>
    <w:rsid w:val="001C5B8F"/>
    <w:rsid w:val="001C6638"/>
    <w:rsid w:val="001C79BE"/>
    <w:rsid w:val="001D0D3C"/>
    <w:rsid w:val="001D0DC4"/>
    <w:rsid w:val="001D1853"/>
    <w:rsid w:val="001D3529"/>
    <w:rsid w:val="001D5057"/>
    <w:rsid w:val="001D5DEE"/>
    <w:rsid w:val="001D615B"/>
    <w:rsid w:val="001D6F61"/>
    <w:rsid w:val="001D714B"/>
    <w:rsid w:val="001D799B"/>
    <w:rsid w:val="001D7A0D"/>
    <w:rsid w:val="001D7CC1"/>
    <w:rsid w:val="001E03E0"/>
    <w:rsid w:val="001E0729"/>
    <w:rsid w:val="001E0A98"/>
    <w:rsid w:val="001E112D"/>
    <w:rsid w:val="001E1743"/>
    <w:rsid w:val="001E1B43"/>
    <w:rsid w:val="001E1F4D"/>
    <w:rsid w:val="001E2D80"/>
    <w:rsid w:val="001E3C5E"/>
    <w:rsid w:val="001E3C7F"/>
    <w:rsid w:val="001E45F1"/>
    <w:rsid w:val="001E6177"/>
    <w:rsid w:val="001E69EF"/>
    <w:rsid w:val="001E7419"/>
    <w:rsid w:val="001E7AC6"/>
    <w:rsid w:val="001E7B2A"/>
    <w:rsid w:val="001E7C2D"/>
    <w:rsid w:val="001E7E0F"/>
    <w:rsid w:val="001F076A"/>
    <w:rsid w:val="001F0A60"/>
    <w:rsid w:val="001F179C"/>
    <w:rsid w:val="001F479A"/>
    <w:rsid w:val="001F59EF"/>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2EB0"/>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A30"/>
    <w:rsid w:val="00226CE0"/>
    <w:rsid w:val="00226D25"/>
    <w:rsid w:val="00227B2B"/>
    <w:rsid w:val="00227E27"/>
    <w:rsid w:val="00227FE1"/>
    <w:rsid w:val="00230324"/>
    <w:rsid w:val="00230327"/>
    <w:rsid w:val="00230984"/>
    <w:rsid w:val="00231415"/>
    <w:rsid w:val="00231F46"/>
    <w:rsid w:val="002332D6"/>
    <w:rsid w:val="002343FF"/>
    <w:rsid w:val="002346F9"/>
    <w:rsid w:val="00234CC7"/>
    <w:rsid w:val="002352A1"/>
    <w:rsid w:val="00235D67"/>
    <w:rsid w:val="00236B44"/>
    <w:rsid w:val="00236D56"/>
    <w:rsid w:val="00237CD3"/>
    <w:rsid w:val="00237FDA"/>
    <w:rsid w:val="002408BE"/>
    <w:rsid w:val="00241281"/>
    <w:rsid w:val="00242B77"/>
    <w:rsid w:val="0024363C"/>
    <w:rsid w:val="00245B24"/>
    <w:rsid w:val="00246B61"/>
    <w:rsid w:val="00247AF0"/>
    <w:rsid w:val="00250218"/>
    <w:rsid w:val="00250262"/>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2FAC"/>
    <w:rsid w:val="0026390A"/>
    <w:rsid w:val="00264381"/>
    <w:rsid w:val="00264656"/>
    <w:rsid w:val="002647F3"/>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58B"/>
    <w:rsid w:val="00284F70"/>
    <w:rsid w:val="0028616A"/>
    <w:rsid w:val="00287178"/>
    <w:rsid w:val="0028784E"/>
    <w:rsid w:val="00291C33"/>
    <w:rsid w:val="002941B3"/>
    <w:rsid w:val="002954CC"/>
    <w:rsid w:val="002954F1"/>
    <w:rsid w:val="00295F08"/>
    <w:rsid w:val="00296D99"/>
    <w:rsid w:val="002970B0"/>
    <w:rsid w:val="0029720E"/>
    <w:rsid w:val="002976F9"/>
    <w:rsid w:val="002A10E3"/>
    <w:rsid w:val="002A13BC"/>
    <w:rsid w:val="002A1469"/>
    <w:rsid w:val="002A1584"/>
    <w:rsid w:val="002A1601"/>
    <w:rsid w:val="002A1CF7"/>
    <w:rsid w:val="002A1F2B"/>
    <w:rsid w:val="002A2A7B"/>
    <w:rsid w:val="002A2F03"/>
    <w:rsid w:val="002A30EE"/>
    <w:rsid w:val="002A352B"/>
    <w:rsid w:val="002A42F8"/>
    <w:rsid w:val="002A4EB3"/>
    <w:rsid w:val="002A5B38"/>
    <w:rsid w:val="002A7A85"/>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C6CBF"/>
    <w:rsid w:val="002C7EFA"/>
    <w:rsid w:val="002D1506"/>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797D"/>
    <w:rsid w:val="002E01CC"/>
    <w:rsid w:val="002E35D6"/>
    <w:rsid w:val="002E4A00"/>
    <w:rsid w:val="002E596A"/>
    <w:rsid w:val="002E673F"/>
    <w:rsid w:val="002E6B1B"/>
    <w:rsid w:val="002E6BD0"/>
    <w:rsid w:val="002E7E0D"/>
    <w:rsid w:val="002E7EFC"/>
    <w:rsid w:val="002F04C8"/>
    <w:rsid w:val="002F0628"/>
    <w:rsid w:val="002F0D78"/>
    <w:rsid w:val="002F0F0C"/>
    <w:rsid w:val="002F11D7"/>
    <w:rsid w:val="002F1C0E"/>
    <w:rsid w:val="002F2AF3"/>
    <w:rsid w:val="002F2F17"/>
    <w:rsid w:val="002F33B8"/>
    <w:rsid w:val="002F38BB"/>
    <w:rsid w:val="002F3E1D"/>
    <w:rsid w:val="002F499E"/>
    <w:rsid w:val="002F5AE4"/>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5F6"/>
    <w:rsid w:val="00311897"/>
    <w:rsid w:val="00312502"/>
    <w:rsid w:val="0031288E"/>
    <w:rsid w:val="0031294F"/>
    <w:rsid w:val="00312951"/>
    <w:rsid w:val="00312B9A"/>
    <w:rsid w:val="00312E61"/>
    <w:rsid w:val="00312F60"/>
    <w:rsid w:val="0031445D"/>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357"/>
    <w:rsid w:val="00340C1B"/>
    <w:rsid w:val="0034137B"/>
    <w:rsid w:val="00341905"/>
    <w:rsid w:val="00341E35"/>
    <w:rsid w:val="0034219A"/>
    <w:rsid w:val="0034362E"/>
    <w:rsid w:val="003440A3"/>
    <w:rsid w:val="00344667"/>
    <w:rsid w:val="00345588"/>
    <w:rsid w:val="003458D0"/>
    <w:rsid w:val="0035099A"/>
    <w:rsid w:val="003519AF"/>
    <w:rsid w:val="003527DD"/>
    <w:rsid w:val="00352C9D"/>
    <w:rsid w:val="003542FC"/>
    <w:rsid w:val="00354AC7"/>
    <w:rsid w:val="003555DE"/>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4463"/>
    <w:rsid w:val="003C4CAB"/>
    <w:rsid w:val="003C659F"/>
    <w:rsid w:val="003C699C"/>
    <w:rsid w:val="003C6C85"/>
    <w:rsid w:val="003C6F58"/>
    <w:rsid w:val="003C7B4E"/>
    <w:rsid w:val="003C7BD5"/>
    <w:rsid w:val="003D0A6E"/>
    <w:rsid w:val="003D0AAA"/>
    <w:rsid w:val="003D228F"/>
    <w:rsid w:val="003D38E4"/>
    <w:rsid w:val="003D47C3"/>
    <w:rsid w:val="003D4CEC"/>
    <w:rsid w:val="003D4EF2"/>
    <w:rsid w:val="003D59D5"/>
    <w:rsid w:val="003D5DEA"/>
    <w:rsid w:val="003D5E81"/>
    <w:rsid w:val="003D6073"/>
    <w:rsid w:val="003D64C4"/>
    <w:rsid w:val="003D753D"/>
    <w:rsid w:val="003E1B1D"/>
    <w:rsid w:val="003E2030"/>
    <w:rsid w:val="003E2697"/>
    <w:rsid w:val="003E2E7E"/>
    <w:rsid w:val="003E3112"/>
    <w:rsid w:val="003E3D82"/>
    <w:rsid w:val="003E3FA1"/>
    <w:rsid w:val="003E56D8"/>
    <w:rsid w:val="003E591F"/>
    <w:rsid w:val="003E5A06"/>
    <w:rsid w:val="003E5A54"/>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0AD"/>
    <w:rsid w:val="00441909"/>
    <w:rsid w:val="00441AC0"/>
    <w:rsid w:val="00442549"/>
    <w:rsid w:val="0044493E"/>
    <w:rsid w:val="00444F50"/>
    <w:rsid w:val="004458AE"/>
    <w:rsid w:val="00446921"/>
    <w:rsid w:val="004505D5"/>
    <w:rsid w:val="004508F4"/>
    <w:rsid w:val="0045163F"/>
    <w:rsid w:val="00451FC4"/>
    <w:rsid w:val="00452702"/>
    <w:rsid w:val="004530B2"/>
    <w:rsid w:val="00454FEA"/>
    <w:rsid w:val="004564B4"/>
    <w:rsid w:val="004570AC"/>
    <w:rsid w:val="00457CEC"/>
    <w:rsid w:val="00457D58"/>
    <w:rsid w:val="004611DF"/>
    <w:rsid w:val="0046122B"/>
    <w:rsid w:val="00461410"/>
    <w:rsid w:val="00462401"/>
    <w:rsid w:val="00463D7D"/>
    <w:rsid w:val="00463EFD"/>
    <w:rsid w:val="00464634"/>
    <w:rsid w:val="00464E07"/>
    <w:rsid w:val="00465150"/>
    <w:rsid w:val="0046674D"/>
    <w:rsid w:val="0046704B"/>
    <w:rsid w:val="00467F04"/>
    <w:rsid w:val="004713C1"/>
    <w:rsid w:val="004716C4"/>
    <w:rsid w:val="00471C21"/>
    <w:rsid w:val="00473BEF"/>
    <w:rsid w:val="00474181"/>
    <w:rsid w:val="00474920"/>
    <w:rsid w:val="00474C95"/>
    <w:rsid w:val="0047511F"/>
    <w:rsid w:val="004762AE"/>
    <w:rsid w:val="00476399"/>
    <w:rsid w:val="0047674A"/>
    <w:rsid w:val="004775D5"/>
    <w:rsid w:val="00477C5F"/>
    <w:rsid w:val="00477EDE"/>
    <w:rsid w:val="00480051"/>
    <w:rsid w:val="004807A0"/>
    <w:rsid w:val="004807F5"/>
    <w:rsid w:val="004814A1"/>
    <w:rsid w:val="004817E8"/>
    <w:rsid w:val="004829AA"/>
    <w:rsid w:val="00483F35"/>
    <w:rsid w:val="00483FD0"/>
    <w:rsid w:val="00484B1D"/>
    <w:rsid w:val="00486D60"/>
    <w:rsid w:val="004872F6"/>
    <w:rsid w:val="00487E60"/>
    <w:rsid w:val="00490442"/>
    <w:rsid w:val="00490A92"/>
    <w:rsid w:val="00490D56"/>
    <w:rsid w:val="00490D58"/>
    <w:rsid w:val="00491616"/>
    <w:rsid w:val="0049209C"/>
    <w:rsid w:val="00492294"/>
    <w:rsid w:val="0049234E"/>
    <w:rsid w:val="00492730"/>
    <w:rsid w:val="00492B3A"/>
    <w:rsid w:val="00493510"/>
    <w:rsid w:val="00494080"/>
    <w:rsid w:val="00494761"/>
    <w:rsid w:val="00495002"/>
    <w:rsid w:val="00496714"/>
    <w:rsid w:val="004A039E"/>
    <w:rsid w:val="004A0E95"/>
    <w:rsid w:val="004A126D"/>
    <w:rsid w:val="004A159A"/>
    <w:rsid w:val="004A3032"/>
    <w:rsid w:val="004A34D3"/>
    <w:rsid w:val="004A37FD"/>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5283"/>
    <w:rsid w:val="004B686B"/>
    <w:rsid w:val="004B6B97"/>
    <w:rsid w:val="004B6DE2"/>
    <w:rsid w:val="004B7524"/>
    <w:rsid w:val="004C00A5"/>
    <w:rsid w:val="004C04DF"/>
    <w:rsid w:val="004C094C"/>
    <w:rsid w:val="004C0C33"/>
    <w:rsid w:val="004C0D4F"/>
    <w:rsid w:val="004C3495"/>
    <w:rsid w:val="004C3603"/>
    <w:rsid w:val="004C41DC"/>
    <w:rsid w:val="004C48D3"/>
    <w:rsid w:val="004C74E9"/>
    <w:rsid w:val="004C7F1F"/>
    <w:rsid w:val="004D09CC"/>
    <w:rsid w:val="004D1B24"/>
    <w:rsid w:val="004D1B6D"/>
    <w:rsid w:val="004D3652"/>
    <w:rsid w:val="004D4494"/>
    <w:rsid w:val="004D48B4"/>
    <w:rsid w:val="004D4B1A"/>
    <w:rsid w:val="004D4D0C"/>
    <w:rsid w:val="004D4ED2"/>
    <w:rsid w:val="004D5613"/>
    <w:rsid w:val="004D569C"/>
    <w:rsid w:val="004D63AF"/>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1F5F"/>
    <w:rsid w:val="004F217D"/>
    <w:rsid w:val="004F3225"/>
    <w:rsid w:val="004F3A20"/>
    <w:rsid w:val="004F466E"/>
    <w:rsid w:val="004F48CA"/>
    <w:rsid w:val="004F4E7F"/>
    <w:rsid w:val="004F5A32"/>
    <w:rsid w:val="004F5ADB"/>
    <w:rsid w:val="004F60B1"/>
    <w:rsid w:val="004F6CD7"/>
    <w:rsid w:val="004F6F6D"/>
    <w:rsid w:val="00500476"/>
    <w:rsid w:val="005006F3"/>
    <w:rsid w:val="0050078D"/>
    <w:rsid w:val="00501587"/>
    <w:rsid w:val="0050327B"/>
    <w:rsid w:val="005063B3"/>
    <w:rsid w:val="0050694D"/>
    <w:rsid w:val="00506B77"/>
    <w:rsid w:val="00507AA3"/>
    <w:rsid w:val="005102D5"/>
    <w:rsid w:val="00510895"/>
    <w:rsid w:val="0051133A"/>
    <w:rsid w:val="0051176D"/>
    <w:rsid w:val="00512086"/>
    <w:rsid w:val="0051213D"/>
    <w:rsid w:val="00512B48"/>
    <w:rsid w:val="00512ECA"/>
    <w:rsid w:val="005138D6"/>
    <w:rsid w:val="00513BB0"/>
    <w:rsid w:val="00514DF7"/>
    <w:rsid w:val="0051551E"/>
    <w:rsid w:val="0051671A"/>
    <w:rsid w:val="00516D6D"/>
    <w:rsid w:val="00516DBB"/>
    <w:rsid w:val="00516FDB"/>
    <w:rsid w:val="00517583"/>
    <w:rsid w:val="00517C19"/>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2191"/>
    <w:rsid w:val="00533C6E"/>
    <w:rsid w:val="005351E8"/>
    <w:rsid w:val="0053629F"/>
    <w:rsid w:val="00536BA8"/>
    <w:rsid w:val="00536D04"/>
    <w:rsid w:val="00537411"/>
    <w:rsid w:val="00537B8A"/>
    <w:rsid w:val="00540473"/>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C9F"/>
    <w:rsid w:val="00555D4D"/>
    <w:rsid w:val="0055702A"/>
    <w:rsid w:val="005572CC"/>
    <w:rsid w:val="00557767"/>
    <w:rsid w:val="005610EE"/>
    <w:rsid w:val="0056119B"/>
    <w:rsid w:val="00561599"/>
    <w:rsid w:val="00562102"/>
    <w:rsid w:val="005631E1"/>
    <w:rsid w:val="0056322F"/>
    <w:rsid w:val="0056761B"/>
    <w:rsid w:val="005704EA"/>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549"/>
    <w:rsid w:val="00596454"/>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476"/>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65E"/>
    <w:rsid w:val="005D595E"/>
    <w:rsid w:val="005D64E5"/>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FC"/>
    <w:rsid w:val="0060548F"/>
    <w:rsid w:val="006054C2"/>
    <w:rsid w:val="006057F5"/>
    <w:rsid w:val="00605FE9"/>
    <w:rsid w:val="0060691C"/>
    <w:rsid w:val="00606994"/>
    <w:rsid w:val="00606EA8"/>
    <w:rsid w:val="006078C2"/>
    <w:rsid w:val="006105A0"/>
    <w:rsid w:val="00611CC1"/>
    <w:rsid w:val="00611F8B"/>
    <w:rsid w:val="006123AD"/>
    <w:rsid w:val="00612545"/>
    <w:rsid w:val="00612BFE"/>
    <w:rsid w:val="00613164"/>
    <w:rsid w:val="00613298"/>
    <w:rsid w:val="00613633"/>
    <w:rsid w:val="006136AC"/>
    <w:rsid w:val="006136C8"/>
    <w:rsid w:val="00613A60"/>
    <w:rsid w:val="00613E6D"/>
    <w:rsid w:val="006142A3"/>
    <w:rsid w:val="00614F22"/>
    <w:rsid w:val="00614FC8"/>
    <w:rsid w:val="0061540B"/>
    <w:rsid w:val="006161D6"/>
    <w:rsid w:val="006164A2"/>
    <w:rsid w:val="006167FE"/>
    <w:rsid w:val="00617428"/>
    <w:rsid w:val="00620368"/>
    <w:rsid w:val="00623201"/>
    <w:rsid w:val="00623989"/>
    <w:rsid w:val="00623F44"/>
    <w:rsid w:val="00624B1C"/>
    <w:rsid w:val="00625456"/>
    <w:rsid w:val="00626783"/>
    <w:rsid w:val="006271F5"/>
    <w:rsid w:val="0062732B"/>
    <w:rsid w:val="006273DB"/>
    <w:rsid w:val="006274F4"/>
    <w:rsid w:val="006278EE"/>
    <w:rsid w:val="006279ED"/>
    <w:rsid w:val="00627D4A"/>
    <w:rsid w:val="00630949"/>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274"/>
    <w:rsid w:val="00643B46"/>
    <w:rsid w:val="006458B5"/>
    <w:rsid w:val="00646584"/>
    <w:rsid w:val="00646CD3"/>
    <w:rsid w:val="006476FB"/>
    <w:rsid w:val="00651ADE"/>
    <w:rsid w:val="00651B8F"/>
    <w:rsid w:val="00651CF2"/>
    <w:rsid w:val="00651D6F"/>
    <w:rsid w:val="00651E3F"/>
    <w:rsid w:val="0065271C"/>
    <w:rsid w:val="006529FD"/>
    <w:rsid w:val="00652AAC"/>
    <w:rsid w:val="00652CF2"/>
    <w:rsid w:val="0065387D"/>
    <w:rsid w:val="00653E5C"/>
    <w:rsid w:val="00653EEC"/>
    <w:rsid w:val="00655397"/>
    <w:rsid w:val="006557B0"/>
    <w:rsid w:val="00656568"/>
    <w:rsid w:val="006573F3"/>
    <w:rsid w:val="00657CEA"/>
    <w:rsid w:val="00660090"/>
    <w:rsid w:val="00660229"/>
    <w:rsid w:val="00660881"/>
    <w:rsid w:val="00660891"/>
    <w:rsid w:val="006608A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6A36"/>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77DB"/>
    <w:rsid w:val="00687842"/>
    <w:rsid w:val="00687C17"/>
    <w:rsid w:val="0069017A"/>
    <w:rsid w:val="00690490"/>
    <w:rsid w:val="006918EE"/>
    <w:rsid w:val="00691F11"/>
    <w:rsid w:val="00692682"/>
    <w:rsid w:val="00692A6A"/>
    <w:rsid w:val="00692F61"/>
    <w:rsid w:val="00692F75"/>
    <w:rsid w:val="00694373"/>
    <w:rsid w:val="0069504A"/>
    <w:rsid w:val="00695558"/>
    <w:rsid w:val="00695FEA"/>
    <w:rsid w:val="0069618B"/>
    <w:rsid w:val="0069658E"/>
    <w:rsid w:val="00696C66"/>
    <w:rsid w:val="006A05A5"/>
    <w:rsid w:val="006A0CBB"/>
    <w:rsid w:val="006A1353"/>
    <w:rsid w:val="006A2C54"/>
    <w:rsid w:val="006A3B3B"/>
    <w:rsid w:val="006A48AC"/>
    <w:rsid w:val="006A4A7F"/>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A30"/>
    <w:rsid w:val="006D1BCA"/>
    <w:rsid w:val="006D30E6"/>
    <w:rsid w:val="006D35B4"/>
    <w:rsid w:val="006D5047"/>
    <w:rsid w:val="006D516E"/>
    <w:rsid w:val="006D53B5"/>
    <w:rsid w:val="006D669F"/>
    <w:rsid w:val="006D7810"/>
    <w:rsid w:val="006E064C"/>
    <w:rsid w:val="006E0B5C"/>
    <w:rsid w:val="006E0C02"/>
    <w:rsid w:val="006E1452"/>
    <w:rsid w:val="006E16E6"/>
    <w:rsid w:val="006E1ECC"/>
    <w:rsid w:val="006E2B72"/>
    <w:rsid w:val="006E2D78"/>
    <w:rsid w:val="006E2E2A"/>
    <w:rsid w:val="006E390D"/>
    <w:rsid w:val="006E41D3"/>
    <w:rsid w:val="006E5442"/>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B60"/>
    <w:rsid w:val="00701BF4"/>
    <w:rsid w:val="00702525"/>
    <w:rsid w:val="007025E1"/>
    <w:rsid w:val="00702C53"/>
    <w:rsid w:val="00703608"/>
    <w:rsid w:val="00704106"/>
    <w:rsid w:val="007050EC"/>
    <w:rsid w:val="0070671B"/>
    <w:rsid w:val="007070E1"/>
    <w:rsid w:val="0070798E"/>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091"/>
    <w:rsid w:val="00724A26"/>
    <w:rsid w:val="00725116"/>
    <w:rsid w:val="007251C3"/>
    <w:rsid w:val="0072566B"/>
    <w:rsid w:val="0072611D"/>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30"/>
    <w:rsid w:val="007402F1"/>
    <w:rsid w:val="0074107A"/>
    <w:rsid w:val="007416D2"/>
    <w:rsid w:val="00741C06"/>
    <w:rsid w:val="00742CC3"/>
    <w:rsid w:val="00743D37"/>
    <w:rsid w:val="00743F78"/>
    <w:rsid w:val="0074402B"/>
    <w:rsid w:val="00744C1F"/>
    <w:rsid w:val="007456A3"/>
    <w:rsid w:val="00745705"/>
    <w:rsid w:val="00745CF6"/>
    <w:rsid w:val="007465BA"/>
    <w:rsid w:val="00747701"/>
    <w:rsid w:val="00751F3C"/>
    <w:rsid w:val="007525FD"/>
    <w:rsid w:val="00752C30"/>
    <w:rsid w:val="00752C81"/>
    <w:rsid w:val="007534BE"/>
    <w:rsid w:val="00753964"/>
    <w:rsid w:val="00753AC2"/>
    <w:rsid w:val="0075428B"/>
    <w:rsid w:val="00755098"/>
    <w:rsid w:val="00755C20"/>
    <w:rsid w:val="0075784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17DE"/>
    <w:rsid w:val="00771980"/>
    <w:rsid w:val="00771EDD"/>
    <w:rsid w:val="00772586"/>
    <w:rsid w:val="007729AF"/>
    <w:rsid w:val="00772DAA"/>
    <w:rsid w:val="00772FF5"/>
    <w:rsid w:val="00773373"/>
    <w:rsid w:val="00773A5A"/>
    <w:rsid w:val="007741C0"/>
    <w:rsid w:val="0077426D"/>
    <w:rsid w:val="00775200"/>
    <w:rsid w:val="00776DC6"/>
    <w:rsid w:val="00777681"/>
    <w:rsid w:val="00777880"/>
    <w:rsid w:val="007806A8"/>
    <w:rsid w:val="00781085"/>
    <w:rsid w:val="007815D3"/>
    <w:rsid w:val="00781AB8"/>
    <w:rsid w:val="00782A3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3DF3"/>
    <w:rsid w:val="0079409C"/>
    <w:rsid w:val="007940E6"/>
    <w:rsid w:val="00795115"/>
    <w:rsid w:val="00795E20"/>
    <w:rsid w:val="0079602E"/>
    <w:rsid w:val="007964C8"/>
    <w:rsid w:val="00797130"/>
    <w:rsid w:val="00797465"/>
    <w:rsid w:val="00797539"/>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B10"/>
    <w:rsid w:val="007A5E8D"/>
    <w:rsid w:val="007A5E95"/>
    <w:rsid w:val="007A63A3"/>
    <w:rsid w:val="007A734B"/>
    <w:rsid w:val="007A79FC"/>
    <w:rsid w:val="007A7DBF"/>
    <w:rsid w:val="007B1830"/>
    <w:rsid w:val="007B2B5C"/>
    <w:rsid w:val="007B2D31"/>
    <w:rsid w:val="007B2E0F"/>
    <w:rsid w:val="007B3A0B"/>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E34"/>
    <w:rsid w:val="007D0352"/>
    <w:rsid w:val="007D12BA"/>
    <w:rsid w:val="007D1486"/>
    <w:rsid w:val="007D14A1"/>
    <w:rsid w:val="007D2122"/>
    <w:rsid w:val="007D38AC"/>
    <w:rsid w:val="007D3BC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5A9"/>
    <w:rsid w:val="007F0B3F"/>
    <w:rsid w:val="007F0BBB"/>
    <w:rsid w:val="007F17E9"/>
    <w:rsid w:val="007F1ECB"/>
    <w:rsid w:val="007F249F"/>
    <w:rsid w:val="007F2C04"/>
    <w:rsid w:val="007F39C1"/>
    <w:rsid w:val="007F3BE3"/>
    <w:rsid w:val="007F3CE2"/>
    <w:rsid w:val="007F3EA4"/>
    <w:rsid w:val="007F47B2"/>
    <w:rsid w:val="007F5E5E"/>
    <w:rsid w:val="007F6325"/>
    <w:rsid w:val="007F6435"/>
    <w:rsid w:val="007F69BA"/>
    <w:rsid w:val="008006D6"/>
    <w:rsid w:val="008007CD"/>
    <w:rsid w:val="00801062"/>
    <w:rsid w:val="00801150"/>
    <w:rsid w:val="00801B3A"/>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F8E"/>
    <w:rsid w:val="0081300B"/>
    <w:rsid w:val="00813427"/>
    <w:rsid w:val="00815233"/>
    <w:rsid w:val="00815484"/>
    <w:rsid w:val="008159CC"/>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0CA7"/>
    <w:rsid w:val="00851BF7"/>
    <w:rsid w:val="00852530"/>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5567"/>
    <w:rsid w:val="00866398"/>
    <w:rsid w:val="00867271"/>
    <w:rsid w:val="008677E3"/>
    <w:rsid w:val="0087111E"/>
    <w:rsid w:val="00871403"/>
    <w:rsid w:val="008726A4"/>
    <w:rsid w:val="00873298"/>
    <w:rsid w:val="0087390B"/>
    <w:rsid w:val="00873941"/>
    <w:rsid w:val="00873959"/>
    <w:rsid w:val="00874380"/>
    <w:rsid w:val="00874595"/>
    <w:rsid w:val="00874AEC"/>
    <w:rsid w:val="00875752"/>
    <w:rsid w:val="00876EF6"/>
    <w:rsid w:val="00876F74"/>
    <w:rsid w:val="00880438"/>
    <w:rsid w:val="008804CD"/>
    <w:rsid w:val="008806E4"/>
    <w:rsid w:val="008809D5"/>
    <w:rsid w:val="00880DC8"/>
    <w:rsid w:val="00880E4F"/>
    <w:rsid w:val="00882774"/>
    <w:rsid w:val="0088483A"/>
    <w:rsid w:val="00884F3E"/>
    <w:rsid w:val="00885DFA"/>
    <w:rsid w:val="00886054"/>
    <w:rsid w:val="00887FA8"/>
    <w:rsid w:val="0089104A"/>
    <w:rsid w:val="008935AB"/>
    <w:rsid w:val="00893F0E"/>
    <w:rsid w:val="00894253"/>
    <w:rsid w:val="00894A50"/>
    <w:rsid w:val="00895E36"/>
    <w:rsid w:val="00895FF3"/>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DD"/>
    <w:rsid w:val="008A3F49"/>
    <w:rsid w:val="008A4713"/>
    <w:rsid w:val="008A5B07"/>
    <w:rsid w:val="008A6BF4"/>
    <w:rsid w:val="008A71CC"/>
    <w:rsid w:val="008A74A8"/>
    <w:rsid w:val="008B0B5B"/>
    <w:rsid w:val="008B20FD"/>
    <w:rsid w:val="008B2281"/>
    <w:rsid w:val="008B2DE0"/>
    <w:rsid w:val="008B41B3"/>
    <w:rsid w:val="008B461C"/>
    <w:rsid w:val="008B4F34"/>
    <w:rsid w:val="008B595F"/>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0AC1"/>
    <w:rsid w:val="008D17B4"/>
    <w:rsid w:val="008D22DD"/>
    <w:rsid w:val="008D2A0D"/>
    <w:rsid w:val="008D3C9C"/>
    <w:rsid w:val="008D3DD6"/>
    <w:rsid w:val="008D4149"/>
    <w:rsid w:val="008D447A"/>
    <w:rsid w:val="008D4D76"/>
    <w:rsid w:val="008D4DDC"/>
    <w:rsid w:val="008D4E62"/>
    <w:rsid w:val="008D5BD4"/>
    <w:rsid w:val="008D5D1C"/>
    <w:rsid w:val="008D68E8"/>
    <w:rsid w:val="008D6AA0"/>
    <w:rsid w:val="008D7946"/>
    <w:rsid w:val="008E0ABC"/>
    <w:rsid w:val="008E1B1C"/>
    <w:rsid w:val="008E2D2C"/>
    <w:rsid w:val="008E2F46"/>
    <w:rsid w:val="008E4B6F"/>
    <w:rsid w:val="008E56BA"/>
    <w:rsid w:val="008E6297"/>
    <w:rsid w:val="008E6413"/>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D6B"/>
    <w:rsid w:val="008F5154"/>
    <w:rsid w:val="008F5A70"/>
    <w:rsid w:val="008F74C5"/>
    <w:rsid w:val="00901EF6"/>
    <w:rsid w:val="00902212"/>
    <w:rsid w:val="009024F8"/>
    <w:rsid w:val="00903563"/>
    <w:rsid w:val="00903805"/>
    <w:rsid w:val="00903CBE"/>
    <w:rsid w:val="00903D71"/>
    <w:rsid w:val="00904A0E"/>
    <w:rsid w:val="00904CE4"/>
    <w:rsid w:val="00905989"/>
    <w:rsid w:val="00905DDB"/>
    <w:rsid w:val="0090612D"/>
    <w:rsid w:val="00906506"/>
    <w:rsid w:val="00906BFC"/>
    <w:rsid w:val="00906D29"/>
    <w:rsid w:val="0090736B"/>
    <w:rsid w:val="00907B79"/>
    <w:rsid w:val="00910C6D"/>
    <w:rsid w:val="00911055"/>
    <w:rsid w:val="00911559"/>
    <w:rsid w:val="00911E0D"/>
    <w:rsid w:val="0091221D"/>
    <w:rsid w:val="00913D7F"/>
    <w:rsid w:val="009156E7"/>
    <w:rsid w:val="009168DE"/>
    <w:rsid w:val="00921225"/>
    <w:rsid w:val="00921C43"/>
    <w:rsid w:val="0092251F"/>
    <w:rsid w:val="009236DA"/>
    <w:rsid w:val="00923A06"/>
    <w:rsid w:val="00924A1A"/>
    <w:rsid w:val="009259E6"/>
    <w:rsid w:val="00926483"/>
    <w:rsid w:val="009267C0"/>
    <w:rsid w:val="00927186"/>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606C"/>
    <w:rsid w:val="00946CD9"/>
    <w:rsid w:val="00947140"/>
    <w:rsid w:val="009471B9"/>
    <w:rsid w:val="009479D2"/>
    <w:rsid w:val="00950212"/>
    <w:rsid w:val="00950F71"/>
    <w:rsid w:val="00950F82"/>
    <w:rsid w:val="00952AC1"/>
    <w:rsid w:val="0095434D"/>
    <w:rsid w:val="00955776"/>
    <w:rsid w:val="00955D24"/>
    <w:rsid w:val="00956077"/>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5AF"/>
    <w:rsid w:val="00975937"/>
    <w:rsid w:val="009768AE"/>
    <w:rsid w:val="009771E3"/>
    <w:rsid w:val="00980459"/>
    <w:rsid w:val="00980625"/>
    <w:rsid w:val="00983F05"/>
    <w:rsid w:val="00983F47"/>
    <w:rsid w:val="009849C3"/>
    <w:rsid w:val="009851D9"/>
    <w:rsid w:val="009856BA"/>
    <w:rsid w:val="00986177"/>
    <w:rsid w:val="0098673B"/>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4F03"/>
    <w:rsid w:val="009A7384"/>
    <w:rsid w:val="009B0FF4"/>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3A05"/>
    <w:rsid w:val="009C42E6"/>
    <w:rsid w:val="009C5162"/>
    <w:rsid w:val="009C5659"/>
    <w:rsid w:val="009C56BE"/>
    <w:rsid w:val="009C6971"/>
    <w:rsid w:val="009C734E"/>
    <w:rsid w:val="009C7526"/>
    <w:rsid w:val="009C7593"/>
    <w:rsid w:val="009C7678"/>
    <w:rsid w:val="009C7860"/>
    <w:rsid w:val="009D0ED7"/>
    <w:rsid w:val="009D10E4"/>
    <w:rsid w:val="009D1827"/>
    <w:rsid w:val="009D2317"/>
    <w:rsid w:val="009D281D"/>
    <w:rsid w:val="009D29AE"/>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18DA"/>
    <w:rsid w:val="009F1BC3"/>
    <w:rsid w:val="009F25D0"/>
    <w:rsid w:val="009F5311"/>
    <w:rsid w:val="009F5925"/>
    <w:rsid w:val="009F6496"/>
    <w:rsid w:val="009F68A4"/>
    <w:rsid w:val="009F737C"/>
    <w:rsid w:val="00A008A7"/>
    <w:rsid w:val="00A009EB"/>
    <w:rsid w:val="00A01294"/>
    <w:rsid w:val="00A0177A"/>
    <w:rsid w:val="00A03E7F"/>
    <w:rsid w:val="00A04834"/>
    <w:rsid w:val="00A04F76"/>
    <w:rsid w:val="00A0571C"/>
    <w:rsid w:val="00A05D91"/>
    <w:rsid w:val="00A06EFF"/>
    <w:rsid w:val="00A07372"/>
    <w:rsid w:val="00A07F85"/>
    <w:rsid w:val="00A10035"/>
    <w:rsid w:val="00A10C10"/>
    <w:rsid w:val="00A11551"/>
    <w:rsid w:val="00A11575"/>
    <w:rsid w:val="00A115B5"/>
    <w:rsid w:val="00A117FF"/>
    <w:rsid w:val="00A11EAB"/>
    <w:rsid w:val="00A12522"/>
    <w:rsid w:val="00A125AC"/>
    <w:rsid w:val="00A128AA"/>
    <w:rsid w:val="00A132B9"/>
    <w:rsid w:val="00A133FA"/>
    <w:rsid w:val="00A13C02"/>
    <w:rsid w:val="00A13E0A"/>
    <w:rsid w:val="00A14D63"/>
    <w:rsid w:val="00A1525D"/>
    <w:rsid w:val="00A15587"/>
    <w:rsid w:val="00A16529"/>
    <w:rsid w:val="00A17D3C"/>
    <w:rsid w:val="00A21108"/>
    <w:rsid w:val="00A21F09"/>
    <w:rsid w:val="00A23789"/>
    <w:rsid w:val="00A23F5F"/>
    <w:rsid w:val="00A251D4"/>
    <w:rsid w:val="00A265AA"/>
    <w:rsid w:val="00A26629"/>
    <w:rsid w:val="00A2687D"/>
    <w:rsid w:val="00A26987"/>
    <w:rsid w:val="00A26E14"/>
    <w:rsid w:val="00A27EB9"/>
    <w:rsid w:val="00A300B2"/>
    <w:rsid w:val="00A31AAB"/>
    <w:rsid w:val="00A32B61"/>
    <w:rsid w:val="00A32BD5"/>
    <w:rsid w:val="00A32DBF"/>
    <w:rsid w:val="00A32DC8"/>
    <w:rsid w:val="00A339A4"/>
    <w:rsid w:val="00A35A95"/>
    <w:rsid w:val="00A37130"/>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830"/>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72A2"/>
    <w:rsid w:val="00A672F0"/>
    <w:rsid w:val="00A7135F"/>
    <w:rsid w:val="00A71652"/>
    <w:rsid w:val="00A7168C"/>
    <w:rsid w:val="00A71CA3"/>
    <w:rsid w:val="00A71FC8"/>
    <w:rsid w:val="00A74196"/>
    <w:rsid w:val="00A74252"/>
    <w:rsid w:val="00A742CB"/>
    <w:rsid w:val="00A74337"/>
    <w:rsid w:val="00A74735"/>
    <w:rsid w:val="00A74974"/>
    <w:rsid w:val="00A7506F"/>
    <w:rsid w:val="00A76EAC"/>
    <w:rsid w:val="00A80A9D"/>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6612"/>
    <w:rsid w:val="00AA7890"/>
    <w:rsid w:val="00AA7B2F"/>
    <w:rsid w:val="00AB1A48"/>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2096"/>
    <w:rsid w:val="00AC3991"/>
    <w:rsid w:val="00AC3CFE"/>
    <w:rsid w:val="00AC49CD"/>
    <w:rsid w:val="00AC4A04"/>
    <w:rsid w:val="00AC5600"/>
    <w:rsid w:val="00AC5C52"/>
    <w:rsid w:val="00AC5CD8"/>
    <w:rsid w:val="00AC7546"/>
    <w:rsid w:val="00AC7DF8"/>
    <w:rsid w:val="00AD004E"/>
    <w:rsid w:val="00AD044C"/>
    <w:rsid w:val="00AD0869"/>
    <w:rsid w:val="00AD19DE"/>
    <w:rsid w:val="00AD1CDA"/>
    <w:rsid w:val="00AD1FE5"/>
    <w:rsid w:val="00AD2492"/>
    <w:rsid w:val="00AD2835"/>
    <w:rsid w:val="00AD2E1B"/>
    <w:rsid w:val="00AD44D3"/>
    <w:rsid w:val="00AD61A8"/>
    <w:rsid w:val="00AD6452"/>
    <w:rsid w:val="00AD652A"/>
    <w:rsid w:val="00AD6E33"/>
    <w:rsid w:val="00AE0377"/>
    <w:rsid w:val="00AE0616"/>
    <w:rsid w:val="00AE1083"/>
    <w:rsid w:val="00AE1227"/>
    <w:rsid w:val="00AE1229"/>
    <w:rsid w:val="00AE273E"/>
    <w:rsid w:val="00AE2ED5"/>
    <w:rsid w:val="00AE3836"/>
    <w:rsid w:val="00AE448D"/>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884"/>
    <w:rsid w:val="00B02280"/>
    <w:rsid w:val="00B0307A"/>
    <w:rsid w:val="00B04872"/>
    <w:rsid w:val="00B068F8"/>
    <w:rsid w:val="00B06DCC"/>
    <w:rsid w:val="00B073CB"/>
    <w:rsid w:val="00B0774E"/>
    <w:rsid w:val="00B07F1E"/>
    <w:rsid w:val="00B106AA"/>
    <w:rsid w:val="00B10FCB"/>
    <w:rsid w:val="00B12A56"/>
    <w:rsid w:val="00B131B8"/>
    <w:rsid w:val="00B14182"/>
    <w:rsid w:val="00B1529A"/>
    <w:rsid w:val="00B15863"/>
    <w:rsid w:val="00B15C0B"/>
    <w:rsid w:val="00B15D2E"/>
    <w:rsid w:val="00B17221"/>
    <w:rsid w:val="00B17F57"/>
    <w:rsid w:val="00B20128"/>
    <w:rsid w:val="00B20376"/>
    <w:rsid w:val="00B20A16"/>
    <w:rsid w:val="00B21156"/>
    <w:rsid w:val="00B21715"/>
    <w:rsid w:val="00B2295D"/>
    <w:rsid w:val="00B22B36"/>
    <w:rsid w:val="00B22CDC"/>
    <w:rsid w:val="00B22DBA"/>
    <w:rsid w:val="00B2307D"/>
    <w:rsid w:val="00B230C1"/>
    <w:rsid w:val="00B2556B"/>
    <w:rsid w:val="00B25DA4"/>
    <w:rsid w:val="00B26D04"/>
    <w:rsid w:val="00B30C0B"/>
    <w:rsid w:val="00B32116"/>
    <w:rsid w:val="00B3277E"/>
    <w:rsid w:val="00B32AB9"/>
    <w:rsid w:val="00B33AA4"/>
    <w:rsid w:val="00B33C27"/>
    <w:rsid w:val="00B33CF9"/>
    <w:rsid w:val="00B33D24"/>
    <w:rsid w:val="00B33DD1"/>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47819"/>
    <w:rsid w:val="00B50847"/>
    <w:rsid w:val="00B50FBA"/>
    <w:rsid w:val="00B514F8"/>
    <w:rsid w:val="00B521EC"/>
    <w:rsid w:val="00B5268A"/>
    <w:rsid w:val="00B52F73"/>
    <w:rsid w:val="00B532C4"/>
    <w:rsid w:val="00B5342A"/>
    <w:rsid w:val="00B57A45"/>
    <w:rsid w:val="00B60057"/>
    <w:rsid w:val="00B600AC"/>
    <w:rsid w:val="00B6015B"/>
    <w:rsid w:val="00B60A77"/>
    <w:rsid w:val="00B61E48"/>
    <w:rsid w:val="00B62E85"/>
    <w:rsid w:val="00B63DEC"/>
    <w:rsid w:val="00B64047"/>
    <w:rsid w:val="00B7074B"/>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3FCB"/>
    <w:rsid w:val="00B84BDD"/>
    <w:rsid w:val="00B8575E"/>
    <w:rsid w:val="00B865E8"/>
    <w:rsid w:val="00B86BA3"/>
    <w:rsid w:val="00B874B7"/>
    <w:rsid w:val="00B901B1"/>
    <w:rsid w:val="00B90483"/>
    <w:rsid w:val="00B9070D"/>
    <w:rsid w:val="00B91634"/>
    <w:rsid w:val="00B91E94"/>
    <w:rsid w:val="00B91EB7"/>
    <w:rsid w:val="00B92059"/>
    <w:rsid w:val="00B92154"/>
    <w:rsid w:val="00B92331"/>
    <w:rsid w:val="00B92BAC"/>
    <w:rsid w:val="00B951DD"/>
    <w:rsid w:val="00B95988"/>
    <w:rsid w:val="00B96A54"/>
    <w:rsid w:val="00B96D6F"/>
    <w:rsid w:val="00B96DAC"/>
    <w:rsid w:val="00B971A8"/>
    <w:rsid w:val="00B97ADA"/>
    <w:rsid w:val="00B97B7E"/>
    <w:rsid w:val="00B97B91"/>
    <w:rsid w:val="00BA04CD"/>
    <w:rsid w:val="00BA07AB"/>
    <w:rsid w:val="00BA0861"/>
    <w:rsid w:val="00BA0F6E"/>
    <w:rsid w:val="00BA1979"/>
    <w:rsid w:val="00BA401A"/>
    <w:rsid w:val="00BA45C8"/>
    <w:rsid w:val="00BA4CAD"/>
    <w:rsid w:val="00BA4E4D"/>
    <w:rsid w:val="00BA5438"/>
    <w:rsid w:val="00BA6849"/>
    <w:rsid w:val="00BA6B5B"/>
    <w:rsid w:val="00BA7DB9"/>
    <w:rsid w:val="00BB0253"/>
    <w:rsid w:val="00BB1B41"/>
    <w:rsid w:val="00BB1F6D"/>
    <w:rsid w:val="00BB268A"/>
    <w:rsid w:val="00BB2F16"/>
    <w:rsid w:val="00BB3566"/>
    <w:rsid w:val="00BB35F0"/>
    <w:rsid w:val="00BB4300"/>
    <w:rsid w:val="00BB4D3C"/>
    <w:rsid w:val="00BB64B2"/>
    <w:rsid w:val="00BB75E2"/>
    <w:rsid w:val="00BB7BDE"/>
    <w:rsid w:val="00BB7F02"/>
    <w:rsid w:val="00BC00F9"/>
    <w:rsid w:val="00BC03B9"/>
    <w:rsid w:val="00BC091F"/>
    <w:rsid w:val="00BC097A"/>
    <w:rsid w:val="00BC0C4E"/>
    <w:rsid w:val="00BC159D"/>
    <w:rsid w:val="00BC2429"/>
    <w:rsid w:val="00BC33DB"/>
    <w:rsid w:val="00BC3AEF"/>
    <w:rsid w:val="00BC4566"/>
    <w:rsid w:val="00BC5E60"/>
    <w:rsid w:val="00BC6948"/>
    <w:rsid w:val="00BC7242"/>
    <w:rsid w:val="00BC74E6"/>
    <w:rsid w:val="00BC77DA"/>
    <w:rsid w:val="00BC7F00"/>
    <w:rsid w:val="00BD00F4"/>
    <w:rsid w:val="00BD0C9C"/>
    <w:rsid w:val="00BD1058"/>
    <w:rsid w:val="00BD1197"/>
    <w:rsid w:val="00BD1E6F"/>
    <w:rsid w:val="00BD2C3C"/>
    <w:rsid w:val="00BD37AB"/>
    <w:rsid w:val="00BD3C7F"/>
    <w:rsid w:val="00BD4491"/>
    <w:rsid w:val="00BD45A6"/>
    <w:rsid w:val="00BD4650"/>
    <w:rsid w:val="00BD49DC"/>
    <w:rsid w:val="00BD5AD7"/>
    <w:rsid w:val="00BD62F3"/>
    <w:rsid w:val="00BD6C75"/>
    <w:rsid w:val="00BD71CA"/>
    <w:rsid w:val="00BE1101"/>
    <w:rsid w:val="00BE1B06"/>
    <w:rsid w:val="00BE3D35"/>
    <w:rsid w:val="00BE454B"/>
    <w:rsid w:val="00BE4AEE"/>
    <w:rsid w:val="00BE5C1E"/>
    <w:rsid w:val="00BE64A0"/>
    <w:rsid w:val="00BE6DE9"/>
    <w:rsid w:val="00BE703B"/>
    <w:rsid w:val="00BF1E3E"/>
    <w:rsid w:val="00BF2130"/>
    <w:rsid w:val="00BF509F"/>
    <w:rsid w:val="00BF556F"/>
    <w:rsid w:val="00BF648F"/>
    <w:rsid w:val="00BF6968"/>
    <w:rsid w:val="00BF7956"/>
    <w:rsid w:val="00C0041C"/>
    <w:rsid w:val="00C0056C"/>
    <w:rsid w:val="00C01802"/>
    <w:rsid w:val="00C030D9"/>
    <w:rsid w:val="00C031BC"/>
    <w:rsid w:val="00C03518"/>
    <w:rsid w:val="00C04005"/>
    <w:rsid w:val="00C05A38"/>
    <w:rsid w:val="00C05D08"/>
    <w:rsid w:val="00C07CAF"/>
    <w:rsid w:val="00C07CBF"/>
    <w:rsid w:val="00C10078"/>
    <w:rsid w:val="00C1249F"/>
    <w:rsid w:val="00C124ED"/>
    <w:rsid w:val="00C125C3"/>
    <w:rsid w:val="00C13140"/>
    <w:rsid w:val="00C13336"/>
    <w:rsid w:val="00C1339D"/>
    <w:rsid w:val="00C14A6F"/>
    <w:rsid w:val="00C157BC"/>
    <w:rsid w:val="00C15B76"/>
    <w:rsid w:val="00C15D4C"/>
    <w:rsid w:val="00C1609D"/>
    <w:rsid w:val="00C177A7"/>
    <w:rsid w:val="00C21B81"/>
    <w:rsid w:val="00C21E23"/>
    <w:rsid w:val="00C21FA8"/>
    <w:rsid w:val="00C222BD"/>
    <w:rsid w:val="00C22EF0"/>
    <w:rsid w:val="00C23A86"/>
    <w:rsid w:val="00C23DE0"/>
    <w:rsid w:val="00C25736"/>
    <w:rsid w:val="00C25BCD"/>
    <w:rsid w:val="00C2635E"/>
    <w:rsid w:val="00C27E8B"/>
    <w:rsid w:val="00C27F3B"/>
    <w:rsid w:val="00C30887"/>
    <w:rsid w:val="00C334FF"/>
    <w:rsid w:val="00C33AAC"/>
    <w:rsid w:val="00C33CB5"/>
    <w:rsid w:val="00C33FBB"/>
    <w:rsid w:val="00C34106"/>
    <w:rsid w:val="00C34E41"/>
    <w:rsid w:val="00C3546E"/>
    <w:rsid w:val="00C35CFA"/>
    <w:rsid w:val="00C35E15"/>
    <w:rsid w:val="00C369F7"/>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5AA"/>
    <w:rsid w:val="00C52DC4"/>
    <w:rsid w:val="00C540FE"/>
    <w:rsid w:val="00C54AAD"/>
    <w:rsid w:val="00C553B1"/>
    <w:rsid w:val="00C555D3"/>
    <w:rsid w:val="00C5567B"/>
    <w:rsid w:val="00C55CCF"/>
    <w:rsid w:val="00C5755B"/>
    <w:rsid w:val="00C57A07"/>
    <w:rsid w:val="00C6064D"/>
    <w:rsid w:val="00C6098C"/>
    <w:rsid w:val="00C61408"/>
    <w:rsid w:val="00C61659"/>
    <w:rsid w:val="00C6256B"/>
    <w:rsid w:val="00C62D3F"/>
    <w:rsid w:val="00C631F0"/>
    <w:rsid w:val="00C638F0"/>
    <w:rsid w:val="00C655B9"/>
    <w:rsid w:val="00C65A8D"/>
    <w:rsid w:val="00C65FEA"/>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3E3C"/>
    <w:rsid w:val="00C84E68"/>
    <w:rsid w:val="00C855FF"/>
    <w:rsid w:val="00C85706"/>
    <w:rsid w:val="00C85C2C"/>
    <w:rsid w:val="00C863EF"/>
    <w:rsid w:val="00C866E8"/>
    <w:rsid w:val="00C86845"/>
    <w:rsid w:val="00C8726B"/>
    <w:rsid w:val="00C87874"/>
    <w:rsid w:val="00C9017B"/>
    <w:rsid w:val="00C90760"/>
    <w:rsid w:val="00C90D48"/>
    <w:rsid w:val="00C914C9"/>
    <w:rsid w:val="00C92353"/>
    <w:rsid w:val="00C928BD"/>
    <w:rsid w:val="00C9366E"/>
    <w:rsid w:val="00C936FD"/>
    <w:rsid w:val="00C94242"/>
    <w:rsid w:val="00C955B7"/>
    <w:rsid w:val="00C96036"/>
    <w:rsid w:val="00C97473"/>
    <w:rsid w:val="00CA003A"/>
    <w:rsid w:val="00CA2170"/>
    <w:rsid w:val="00CA2C52"/>
    <w:rsid w:val="00CA4855"/>
    <w:rsid w:val="00CA526D"/>
    <w:rsid w:val="00CA5914"/>
    <w:rsid w:val="00CA5D8F"/>
    <w:rsid w:val="00CA713F"/>
    <w:rsid w:val="00CA728E"/>
    <w:rsid w:val="00CA748C"/>
    <w:rsid w:val="00CA7B55"/>
    <w:rsid w:val="00CB0C4A"/>
    <w:rsid w:val="00CB16CC"/>
    <w:rsid w:val="00CB199B"/>
    <w:rsid w:val="00CB22AB"/>
    <w:rsid w:val="00CB3989"/>
    <w:rsid w:val="00CB486B"/>
    <w:rsid w:val="00CB5883"/>
    <w:rsid w:val="00CB59B6"/>
    <w:rsid w:val="00CB59D8"/>
    <w:rsid w:val="00CB5D4C"/>
    <w:rsid w:val="00CB6544"/>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399A"/>
    <w:rsid w:val="00CE407B"/>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C3A"/>
    <w:rsid w:val="00CF483E"/>
    <w:rsid w:val="00CF651B"/>
    <w:rsid w:val="00CF7BE2"/>
    <w:rsid w:val="00CF7FA4"/>
    <w:rsid w:val="00D00415"/>
    <w:rsid w:val="00D00AB8"/>
    <w:rsid w:val="00D00E41"/>
    <w:rsid w:val="00D0197A"/>
    <w:rsid w:val="00D01DBE"/>
    <w:rsid w:val="00D031E1"/>
    <w:rsid w:val="00D04B3F"/>
    <w:rsid w:val="00D05D8C"/>
    <w:rsid w:val="00D10A4D"/>
    <w:rsid w:val="00D10A90"/>
    <w:rsid w:val="00D12757"/>
    <w:rsid w:val="00D12DD3"/>
    <w:rsid w:val="00D12EA6"/>
    <w:rsid w:val="00D13F25"/>
    <w:rsid w:val="00D16748"/>
    <w:rsid w:val="00D16F9E"/>
    <w:rsid w:val="00D16FA6"/>
    <w:rsid w:val="00D174D2"/>
    <w:rsid w:val="00D2062E"/>
    <w:rsid w:val="00D206A5"/>
    <w:rsid w:val="00D21171"/>
    <w:rsid w:val="00D221D7"/>
    <w:rsid w:val="00D22A65"/>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4215"/>
    <w:rsid w:val="00D34302"/>
    <w:rsid w:val="00D3588A"/>
    <w:rsid w:val="00D35BF9"/>
    <w:rsid w:val="00D35D79"/>
    <w:rsid w:val="00D40575"/>
    <w:rsid w:val="00D4138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FC9"/>
    <w:rsid w:val="00D55393"/>
    <w:rsid w:val="00D55550"/>
    <w:rsid w:val="00D56568"/>
    <w:rsid w:val="00D570FA"/>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2D1"/>
    <w:rsid w:val="00D674F4"/>
    <w:rsid w:val="00D6770F"/>
    <w:rsid w:val="00D67C8C"/>
    <w:rsid w:val="00D7020E"/>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2714"/>
    <w:rsid w:val="00D82BD6"/>
    <w:rsid w:val="00D830B5"/>
    <w:rsid w:val="00D830F5"/>
    <w:rsid w:val="00D831DB"/>
    <w:rsid w:val="00D834DE"/>
    <w:rsid w:val="00D836ED"/>
    <w:rsid w:val="00D839D8"/>
    <w:rsid w:val="00D83F9C"/>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180D"/>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AE6"/>
    <w:rsid w:val="00DC0F3F"/>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5E6"/>
    <w:rsid w:val="00DD1B10"/>
    <w:rsid w:val="00DD33F7"/>
    <w:rsid w:val="00DD3DF9"/>
    <w:rsid w:val="00DD4105"/>
    <w:rsid w:val="00DD4798"/>
    <w:rsid w:val="00DD502C"/>
    <w:rsid w:val="00DD58FE"/>
    <w:rsid w:val="00DD5F39"/>
    <w:rsid w:val="00DD655B"/>
    <w:rsid w:val="00DE0260"/>
    <w:rsid w:val="00DE0E20"/>
    <w:rsid w:val="00DE1A20"/>
    <w:rsid w:val="00DE2285"/>
    <w:rsid w:val="00DE296E"/>
    <w:rsid w:val="00DE2D02"/>
    <w:rsid w:val="00DE33A3"/>
    <w:rsid w:val="00DE3E22"/>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44E"/>
    <w:rsid w:val="00E01544"/>
    <w:rsid w:val="00E018FF"/>
    <w:rsid w:val="00E01D86"/>
    <w:rsid w:val="00E02017"/>
    <w:rsid w:val="00E02F7C"/>
    <w:rsid w:val="00E03285"/>
    <w:rsid w:val="00E0370A"/>
    <w:rsid w:val="00E03CD2"/>
    <w:rsid w:val="00E05055"/>
    <w:rsid w:val="00E05A88"/>
    <w:rsid w:val="00E0620D"/>
    <w:rsid w:val="00E06408"/>
    <w:rsid w:val="00E069B3"/>
    <w:rsid w:val="00E06AED"/>
    <w:rsid w:val="00E06BC5"/>
    <w:rsid w:val="00E06DD6"/>
    <w:rsid w:val="00E076E5"/>
    <w:rsid w:val="00E07CD5"/>
    <w:rsid w:val="00E106BC"/>
    <w:rsid w:val="00E113F6"/>
    <w:rsid w:val="00E12987"/>
    <w:rsid w:val="00E13195"/>
    <w:rsid w:val="00E14449"/>
    <w:rsid w:val="00E14FAC"/>
    <w:rsid w:val="00E15752"/>
    <w:rsid w:val="00E1577F"/>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4C69"/>
    <w:rsid w:val="00E357B6"/>
    <w:rsid w:val="00E35CD0"/>
    <w:rsid w:val="00E365AF"/>
    <w:rsid w:val="00E3685C"/>
    <w:rsid w:val="00E37075"/>
    <w:rsid w:val="00E3784B"/>
    <w:rsid w:val="00E4050B"/>
    <w:rsid w:val="00E4233B"/>
    <w:rsid w:val="00E42B9B"/>
    <w:rsid w:val="00E432C5"/>
    <w:rsid w:val="00E441A5"/>
    <w:rsid w:val="00E44659"/>
    <w:rsid w:val="00E44BEA"/>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920"/>
    <w:rsid w:val="00E820E1"/>
    <w:rsid w:val="00E82BEF"/>
    <w:rsid w:val="00E82F46"/>
    <w:rsid w:val="00E83EB0"/>
    <w:rsid w:val="00E84EA5"/>
    <w:rsid w:val="00E85466"/>
    <w:rsid w:val="00E868FF"/>
    <w:rsid w:val="00E86F5D"/>
    <w:rsid w:val="00E87A87"/>
    <w:rsid w:val="00E87C8A"/>
    <w:rsid w:val="00E87CFD"/>
    <w:rsid w:val="00E87DB5"/>
    <w:rsid w:val="00E87DDB"/>
    <w:rsid w:val="00E87F02"/>
    <w:rsid w:val="00E90DA1"/>
    <w:rsid w:val="00E910B1"/>
    <w:rsid w:val="00E9168A"/>
    <w:rsid w:val="00E93CF8"/>
    <w:rsid w:val="00E9436D"/>
    <w:rsid w:val="00E94851"/>
    <w:rsid w:val="00E94A62"/>
    <w:rsid w:val="00E9527A"/>
    <w:rsid w:val="00E95933"/>
    <w:rsid w:val="00E96978"/>
    <w:rsid w:val="00E96AEE"/>
    <w:rsid w:val="00E9714D"/>
    <w:rsid w:val="00E9777C"/>
    <w:rsid w:val="00E97ADE"/>
    <w:rsid w:val="00EA0DC8"/>
    <w:rsid w:val="00EA1903"/>
    <w:rsid w:val="00EA28F3"/>
    <w:rsid w:val="00EA2B7F"/>
    <w:rsid w:val="00EA3806"/>
    <w:rsid w:val="00EA398C"/>
    <w:rsid w:val="00EA3CF1"/>
    <w:rsid w:val="00EA3EA6"/>
    <w:rsid w:val="00EA4A06"/>
    <w:rsid w:val="00EA4EFB"/>
    <w:rsid w:val="00EA5639"/>
    <w:rsid w:val="00EA5C53"/>
    <w:rsid w:val="00EA6CB3"/>
    <w:rsid w:val="00EA6DCD"/>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221F"/>
    <w:rsid w:val="00ED4BDF"/>
    <w:rsid w:val="00ED4F4A"/>
    <w:rsid w:val="00ED516E"/>
    <w:rsid w:val="00ED7B39"/>
    <w:rsid w:val="00ED7C3F"/>
    <w:rsid w:val="00EE1C88"/>
    <w:rsid w:val="00EE2874"/>
    <w:rsid w:val="00EE2914"/>
    <w:rsid w:val="00EE3E5B"/>
    <w:rsid w:val="00EE45DC"/>
    <w:rsid w:val="00EE567A"/>
    <w:rsid w:val="00EE5D62"/>
    <w:rsid w:val="00EE68DE"/>
    <w:rsid w:val="00EE6A2A"/>
    <w:rsid w:val="00EE6E64"/>
    <w:rsid w:val="00EE7C11"/>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0240"/>
    <w:rsid w:val="00F0140E"/>
    <w:rsid w:val="00F01817"/>
    <w:rsid w:val="00F031D3"/>
    <w:rsid w:val="00F03224"/>
    <w:rsid w:val="00F03C12"/>
    <w:rsid w:val="00F04CD9"/>
    <w:rsid w:val="00F0633B"/>
    <w:rsid w:val="00F06EC3"/>
    <w:rsid w:val="00F078F6"/>
    <w:rsid w:val="00F0799C"/>
    <w:rsid w:val="00F10DD6"/>
    <w:rsid w:val="00F1186A"/>
    <w:rsid w:val="00F11F0C"/>
    <w:rsid w:val="00F11FA3"/>
    <w:rsid w:val="00F12DB9"/>
    <w:rsid w:val="00F133AD"/>
    <w:rsid w:val="00F1373A"/>
    <w:rsid w:val="00F13A12"/>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4D25"/>
    <w:rsid w:val="00F25CCE"/>
    <w:rsid w:val="00F262D8"/>
    <w:rsid w:val="00F26385"/>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315"/>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3A1B"/>
    <w:rsid w:val="00F64A78"/>
    <w:rsid w:val="00F663DF"/>
    <w:rsid w:val="00F667EB"/>
    <w:rsid w:val="00F702AD"/>
    <w:rsid w:val="00F7051A"/>
    <w:rsid w:val="00F7132D"/>
    <w:rsid w:val="00F71A92"/>
    <w:rsid w:val="00F7264F"/>
    <w:rsid w:val="00F7344C"/>
    <w:rsid w:val="00F73595"/>
    <w:rsid w:val="00F7390F"/>
    <w:rsid w:val="00F7406D"/>
    <w:rsid w:val="00F741F9"/>
    <w:rsid w:val="00F74BD3"/>
    <w:rsid w:val="00F75B1A"/>
    <w:rsid w:val="00F803F5"/>
    <w:rsid w:val="00F80686"/>
    <w:rsid w:val="00F80712"/>
    <w:rsid w:val="00F8114D"/>
    <w:rsid w:val="00F8148D"/>
    <w:rsid w:val="00F83748"/>
    <w:rsid w:val="00F842F8"/>
    <w:rsid w:val="00F849E2"/>
    <w:rsid w:val="00F84A38"/>
    <w:rsid w:val="00F84BC6"/>
    <w:rsid w:val="00F8593B"/>
    <w:rsid w:val="00F85E9E"/>
    <w:rsid w:val="00F8634A"/>
    <w:rsid w:val="00F8688F"/>
    <w:rsid w:val="00F873F0"/>
    <w:rsid w:val="00F87CB0"/>
    <w:rsid w:val="00F906C7"/>
    <w:rsid w:val="00F90FD8"/>
    <w:rsid w:val="00F91C74"/>
    <w:rsid w:val="00F91CFF"/>
    <w:rsid w:val="00F92174"/>
    <w:rsid w:val="00F92359"/>
    <w:rsid w:val="00F92988"/>
    <w:rsid w:val="00F953B6"/>
    <w:rsid w:val="00F9569A"/>
    <w:rsid w:val="00F9577C"/>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5F90"/>
    <w:rsid w:val="00FA6571"/>
    <w:rsid w:val="00FA704B"/>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3C1E"/>
    <w:rsid w:val="00FC570B"/>
    <w:rsid w:val="00FC5AF4"/>
    <w:rsid w:val="00FC61B8"/>
    <w:rsid w:val="00FC6D49"/>
    <w:rsid w:val="00FC6D5F"/>
    <w:rsid w:val="00FC6F12"/>
    <w:rsid w:val="00FC755B"/>
    <w:rsid w:val="00FC7612"/>
    <w:rsid w:val="00FC7E97"/>
    <w:rsid w:val="00FC7F44"/>
    <w:rsid w:val="00FD293F"/>
    <w:rsid w:val="00FD2C4F"/>
    <w:rsid w:val="00FD5169"/>
    <w:rsid w:val="00FD7941"/>
    <w:rsid w:val="00FD7948"/>
    <w:rsid w:val="00FE02C6"/>
    <w:rsid w:val="00FE089D"/>
    <w:rsid w:val="00FE1721"/>
    <w:rsid w:val="00FE18D0"/>
    <w:rsid w:val="00FE1A14"/>
    <w:rsid w:val="00FE1F4E"/>
    <w:rsid w:val="00FE2404"/>
    <w:rsid w:val="00FE257E"/>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115B5"/>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before="100" w:beforeAutospacing="1"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before="100" w:beforeAutospacing="1"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1Zchn">
    <w:name w:val="B1 Zchn"/>
    <w:qFormat/>
    <w:rsid w:val="009C7526"/>
    <w:rPr>
      <w:lang w:val="en-GB" w:eastAsia="en-GB"/>
    </w:rPr>
  </w:style>
  <w:style w:type="table" w:customStyle="1" w:styleId="TableGrid4">
    <w:name w:val="Table Grid4"/>
    <w:basedOn w:val="TableNormal"/>
    <w:next w:val="TableGrid"/>
    <w:rsid w:val="00852530"/>
    <w:pPr>
      <w:overflowPunct w:val="0"/>
      <w:autoSpaceDE w:val="0"/>
      <w:autoSpaceDN w:val="0"/>
      <w:adjustRightInd w:val="0"/>
      <w:spacing w:after="180"/>
    </w:pPr>
    <w:rPr>
      <w:rFonts w:ascii="Times New Roman" w:eastAsia="Yu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A339A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81009422">
      <w:bodyDiv w:val="1"/>
      <w:marLeft w:val="0"/>
      <w:marRight w:val="0"/>
      <w:marTop w:val="0"/>
      <w:marBottom w:val="0"/>
      <w:divBdr>
        <w:top w:val="none" w:sz="0" w:space="0" w:color="auto"/>
        <w:left w:val="none" w:sz="0" w:space="0" w:color="auto"/>
        <w:bottom w:val="none" w:sz="0" w:space="0" w:color="auto"/>
        <w:right w:val="none" w:sz="0" w:space="0" w:color="auto"/>
      </w:divBdr>
      <w:divsChild>
        <w:div w:id="1217664429">
          <w:marLeft w:val="0"/>
          <w:marRight w:val="0"/>
          <w:marTop w:val="0"/>
          <w:marBottom w:val="0"/>
          <w:divBdr>
            <w:top w:val="none" w:sz="0" w:space="0" w:color="auto"/>
            <w:left w:val="none" w:sz="0" w:space="0" w:color="auto"/>
            <w:bottom w:val="none" w:sz="0" w:space="0" w:color="auto"/>
            <w:right w:val="none" w:sz="0" w:space="0" w:color="auto"/>
          </w:divBdr>
          <w:divsChild>
            <w:div w:id="1516188204">
              <w:marLeft w:val="0"/>
              <w:marRight w:val="0"/>
              <w:marTop w:val="0"/>
              <w:marBottom w:val="0"/>
              <w:divBdr>
                <w:top w:val="none" w:sz="0" w:space="0" w:color="auto"/>
                <w:left w:val="none" w:sz="0" w:space="0" w:color="auto"/>
                <w:bottom w:val="none" w:sz="0" w:space="0" w:color="auto"/>
                <w:right w:val="none" w:sz="0" w:space="0" w:color="auto"/>
              </w:divBdr>
              <w:divsChild>
                <w:div w:id="1648975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69012674">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0371277">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6548496">
      <w:bodyDiv w:val="1"/>
      <w:marLeft w:val="0"/>
      <w:marRight w:val="0"/>
      <w:marTop w:val="0"/>
      <w:marBottom w:val="0"/>
      <w:divBdr>
        <w:top w:val="none" w:sz="0" w:space="0" w:color="auto"/>
        <w:left w:val="none" w:sz="0" w:space="0" w:color="auto"/>
        <w:bottom w:val="none" w:sz="0" w:space="0" w:color="auto"/>
        <w:right w:val="none" w:sz="0" w:space="0" w:color="auto"/>
      </w:divBdr>
      <w:divsChild>
        <w:div w:id="1303316679">
          <w:marLeft w:val="0"/>
          <w:marRight w:val="0"/>
          <w:marTop w:val="0"/>
          <w:marBottom w:val="0"/>
          <w:divBdr>
            <w:top w:val="none" w:sz="0" w:space="0" w:color="auto"/>
            <w:left w:val="none" w:sz="0" w:space="0" w:color="auto"/>
            <w:bottom w:val="none" w:sz="0" w:space="0" w:color="auto"/>
            <w:right w:val="none" w:sz="0" w:space="0" w:color="auto"/>
          </w:divBdr>
          <w:divsChild>
            <w:div w:id="49110695">
              <w:marLeft w:val="0"/>
              <w:marRight w:val="0"/>
              <w:marTop w:val="0"/>
              <w:marBottom w:val="0"/>
              <w:divBdr>
                <w:top w:val="none" w:sz="0" w:space="0" w:color="auto"/>
                <w:left w:val="none" w:sz="0" w:space="0" w:color="auto"/>
                <w:bottom w:val="none" w:sz="0" w:space="0" w:color="auto"/>
                <w:right w:val="none" w:sz="0" w:space="0" w:color="auto"/>
              </w:divBdr>
              <w:divsChild>
                <w:div w:id="2101098603">
                  <w:marLeft w:val="0"/>
                  <w:marRight w:val="0"/>
                  <w:marTop w:val="0"/>
                  <w:marBottom w:val="0"/>
                  <w:divBdr>
                    <w:top w:val="none" w:sz="0" w:space="0" w:color="auto"/>
                    <w:left w:val="none" w:sz="0" w:space="0" w:color="auto"/>
                    <w:bottom w:val="none" w:sz="0" w:space="0" w:color="auto"/>
                    <w:right w:val="none" w:sz="0" w:space="0" w:color="auto"/>
                  </w:divBdr>
                  <w:divsChild>
                    <w:div w:id="679309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359117712">
      <w:bodyDiv w:val="1"/>
      <w:marLeft w:val="0"/>
      <w:marRight w:val="0"/>
      <w:marTop w:val="0"/>
      <w:marBottom w:val="0"/>
      <w:divBdr>
        <w:top w:val="none" w:sz="0" w:space="0" w:color="auto"/>
        <w:left w:val="none" w:sz="0" w:space="0" w:color="auto"/>
        <w:bottom w:val="none" w:sz="0" w:space="0" w:color="auto"/>
        <w:right w:val="none" w:sz="0" w:space="0" w:color="auto"/>
      </w:divBdr>
      <w:divsChild>
        <w:div w:id="1442727706">
          <w:marLeft w:val="0"/>
          <w:marRight w:val="0"/>
          <w:marTop w:val="0"/>
          <w:marBottom w:val="0"/>
          <w:divBdr>
            <w:top w:val="none" w:sz="0" w:space="0" w:color="auto"/>
            <w:left w:val="none" w:sz="0" w:space="0" w:color="auto"/>
            <w:bottom w:val="none" w:sz="0" w:space="0" w:color="auto"/>
            <w:right w:val="none" w:sz="0" w:space="0" w:color="auto"/>
          </w:divBdr>
          <w:divsChild>
            <w:div w:id="1752120520">
              <w:marLeft w:val="0"/>
              <w:marRight w:val="0"/>
              <w:marTop w:val="0"/>
              <w:marBottom w:val="0"/>
              <w:divBdr>
                <w:top w:val="none" w:sz="0" w:space="0" w:color="auto"/>
                <w:left w:val="none" w:sz="0" w:space="0" w:color="auto"/>
                <w:bottom w:val="none" w:sz="0" w:space="0" w:color="auto"/>
                <w:right w:val="none" w:sz="0" w:space="0" w:color="auto"/>
              </w:divBdr>
              <w:divsChild>
                <w:div w:id="1370254099">
                  <w:marLeft w:val="0"/>
                  <w:marRight w:val="0"/>
                  <w:marTop w:val="0"/>
                  <w:marBottom w:val="0"/>
                  <w:divBdr>
                    <w:top w:val="none" w:sz="0" w:space="0" w:color="auto"/>
                    <w:left w:val="none" w:sz="0" w:space="0" w:color="auto"/>
                    <w:bottom w:val="none" w:sz="0" w:space="0" w:color="auto"/>
                    <w:right w:val="none" w:sz="0" w:space="0" w:color="auto"/>
                  </w:divBdr>
                  <w:divsChild>
                    <w:div w:id="1992098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4007413">
      <w:bodyDiv w:val="1"/>
      <w:marLeft w:val="0"/>
      <w:marRight w:val="0"/>
      <w:marTop w:val="0"/>
      <w:marBottom w:val="0"/>
      <w:divBdr>
        <w:top w:val="none" w:sz="0" w:space="0" w:color="auto"/>
        <w:left w:val="none" w:sz="0" w:space="0" w:color="auto"/>
        <w:bottom w:val="none" w:sz="0" w:space="0" w:color="auto"/>
        <w:right w:val="none" w:sz="0" w:space="0" w:color="auto"/>
      </w:divBdr>
      <w:divsChild>
        <w:div w:id="1960529561">
          <w:marLeft w:val="0"/>
          <w:marRight w:val="0"/>
          <w:marTop w:val="0"/>
          <w:marBottom w:val="0"/>
          <w:divBdr>
            <w:top w:val="none" w:sz="0" w:space="0" w:color="auto"/>
            <w:left w:val="none" w:sz="0" w:space="0" w:color="auto"/>
            <w:bottom w:val="none" w:sz="0" w:space="0" w:color="auto"/>
            <w:right w:val="none" w:sz="0" w:space="0" w:color="auto"/>
          </w:divBdr>
          <w:divsChild>
            <w:div w:id="1918440095">
              <w:marLeft w:val="0"/>
              <w:marRight w:val="0"/>
              <w:marTop w:val="0"/>
              <w:marBottom w:val="0"/>
              <w:divBdr>
                <w:top w:val="none" w:sz="0" w:space="0" w:color="auto"/>
                <w:left w:val="none" w:sz="0" w:space="0" w:color="auto"/>
                <w:bottom w:val="none" w:sz="0" w:space="0" w:color="auto"/>
                <w:right w:val="none" w:sz="0" w:space="0" w:color="auto"/>
              </w:divBdr>
              <w:divsChild>
                <w:div w:id="32459384">
                  <w:marLeft w:val="0"/>
                  <w:marRight w:val="0"/>
                  <w:marTop w:val="0"/>
                  <w:marBottom w:val="0"/>
                  <w:divBdr>
                    <w:top w:val="none" w:sz="0" w:space="0" w:color="auto"/>
                    <w:left w:val="none" w:sz="0" w:space="0" w:color="auto"/>
                    <w:bottom w:val="none" w:sz="0" w:space="0" w:color="auto"/>
                    <w:right w:val="none" w:sz="0" w:space="0" w:color="auto"/>
                  </w:divBdr>
                  <w:divsChild>
                    <w:div w:id="818108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5</TotalTime>
  <Pages>5</Pages>
  <Words>792</Words>
  <Characters>4518</Characters>
  <Application>Microsoft Office Word</Application>
  <DocSecurity>0</DocSecurity>
  <Lines>37</Lines>
  <Paragraphs>10</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5300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 Jerry Cui</cp:lastModifiedBy>
  <cp:revision>4</cp:revision>
  <cp:lastPrinted>2016-08-05T18:54:00Z</cp:lastPrinted>
  <dcterms:created xsi:type="dcterms:W3CDTF">2023-09-17T11:57:00Z</dcterms:created>
  <dcterms:modified xsi:type="dcterms:W3CDTF">2023-09-27T16:50:00Z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